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C7" w:rsidRDefault="00A17E2D" w:rsidP="00A17E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51A" w:rsidRDefault="002C451A" w:rsidP="002C451A">
      <w:pPr>
        <w:pStyle w:val="ConsPlusTitl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НОВОЗЫБКОВСКАЯ </w:t>
      </w:r>
    </w:p>
    <w:p w:rsidR="002C451A" w:rsidRDefault="002C451A" w:rsidP="002C451A">
      <w:pPr>
        <w:pStyle w:val="ConsPlusTitl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ГОРОДСКАЯ АДМИ</w:t>
      </w:r>
      <w:r w:rsidR="0067230E">
        <w:rPr>
          <w:rFonts w:ascii="Times New Roman" w:hAnsi="Times New Roman" w:cs="Times New Roman"/>
          <w:sz w:val="40"/>
          <w:szCs w:val="40"/>
        </w:rPr>
        <w:t>Н</w:t>
      </w:r>
      <w:r>
        <w:rPr>
          <w:rFonts w:ascii="Times New Roman" w:hAnsi="Times New Roman" w:cs="Times New Roman"/>
          <w:sz w:val="40"/>
          <w:szCs w:val="40"/>
        </w:rPr>
        <w:t>ИСТРАЦИЯ</w:t>
      </w:r>
    </w:p>
    <w:p w:rsidR="002C451A" w:rsidRDefault="002C451A" w:rsidP="002C451A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</w:p>
    <w:p w:rsidR="002C451A" w:rsidRDefault="002C451A" w:rsidP="002C451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////////////////////////////////////////////////////////////////////////////////////////////////////////////////////////////////////////////////////</w:t>
      </w:r>
    </w:p>
    <w:p w:rsidR="002C451A" w:rsidRDefault="002C451A" w:rsidP="002C451A">
      <w:pPr>
        <w:outlineLvl w:val="0"/>
      </w:pPr>
    </w:p>
    <w:p w:rsidR="006A60E8" w:rsidRDefault="006A60E8" w:rsidP="002C451A">
      <w:pPr>
        <w:outlineLvl w:val="0"/>
      </w:pPr>
    </w:p>
    <w:p w:rsidR="006A60E8" w:rsidRDefault="006A60E8" w:rsidP="002C451A">
      <w:pPr>
        <w:outlineLvl w:val="0"/>
      </w:pPr>
    </w:p>
    <w:p w:rsidR="006A60E8" w:rsidRDefault="006A60E8" w:rsidP="002C451A">
      <w:pPr>
        <w:outlineLvl w:val="0"/>
      </w:pPr>
    </w:p>
    <w:p w:rsidR="002C451A" w:rsidRDefault="002C451A" w:rsidP="002C451A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0C7" w:rsidRDefault="005050C7" w:rsidP="005050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50C7" w:rsidRDefault="005050C7" w:rsidP="006A6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6D55">
        <w:rPr>
          <w:rFonts w:ascii="Times New Roman" w:hAnsi="Times New Roman" w:cs="Times New Roman"/>
          <w:sz w:val="28"/>
          <w:szCs w:val="28"/>
        </w:rPr>
        <w:t xml:space="preserve">Об </w:t>
      </w:r>
      <w:r w:rsidR="0069588E">
        <w:rPr>
          <w:rFonts w:ascii="Times New Roman" w:hAnsi="Times New Roman" w:cs="Times New Roman"/>
          <w:sz w:val="28"/>
          <w:szCs w:val="28"/>
        </w:rPr>
        <w:t xml:space="preserve"> 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Pr="00226D55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профилактики</w:t>
      </w:r>
      <w:r w:rsidR="006A60E8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 xml:space="preserve">рисков причинения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0D38D8">
        <w:rPr>
          <w:rFonts w:ascii="Times New Roman" w:hAnsi="Times New Roman" w:cs="Times New Roman"/>
          <w:sz w:val="28"/>
          <w:szCs w:val="28"/>
        </w:rPr>
        <w:t xml:space="preserve">вреда (ущерба) охраняемым </w:t>
      </w:r>
      <w:r w:rsidR="006A60E8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>законом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A60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>ценностям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C6917">
        <w:rPr>
          <w:rFonts w:ascii="Times New Roman" w:hAnsi="Times New Roman" w:cs="Times New Roman"/>
          <w:sz w:val="28"/>
          <w:szCs w:val="28"/>
        </w:rPr>
        <w:t xml:space="preserve"> по 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="00A66B45">
        <w:rPr>
          <w:rFonts w:ascii="Times New Roman" w:hAnsi="Times New Roman" w:cs="Times New Roman"/>
          <w:sz w:val="28"/>
          <w:szCs w:val="28"/>
        </w:rPr>
        <w:t xml:space="preserve"> 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66B45">
        <w:rPr>
          <w:rFonts w:ascii="Times New Roman" w:hAnsi="Times New Roman" w:cs="Times New Roman"/>
          <w:sz w:val="28"/>
          <w:szCs w:val="28"/>
        </w:rPr>
        <w:t>м</w:t>
      </w:r>
      <w:r w:rsidRPr="000D38D8">
        <w:rPr>
          <w:rFonts w:ascii="Times New Roman" w:hAnsi="Times New Roman" w:cs="Times New Roman"/>
          <w:sz w:val="28"/>
          <w:szCs w:val="28"/>
        </w:rPr>
        <w:t>униципальному</w:t>
      </w:r>
      <w:proofErr w:type="gramEnd"/>
      <w:r w:rsidRPr="000D38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0C7" w:rsidRPr="006A60E8" w:rsidRDefault="005050C7" w:rsidP="0050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D38D8">
        <w:rPr>
          <w:rFonts w:ascii="Times New Roman" w:hAnsi="Times New Roman" w:cs="Times New Roman"/>
          <w:sz w:val="28"/>
          <w:szCs w:val="28"/>
        </w:rPr>
        <w:t>контролю</w:t>
      </w:r>
      <w:r w:rsidR="00A66B45">
        <w:rPr>
          <w:rFonts w:ascii="Times New Roman" w:hAnsi="Times New Roman" w:cs="Times New Roman"/>
          <w:sz w:val="28"/>
          <w:szCs w:val="28"/>
        </w:rPr>
        <w:t xml:space="preserve"> </w:t>
      </w:r>
      <w:r w:rsidR="0069588E">
        <w:rPr>
          <w:rFonts w:ascii="Times New Roman" w:hAnsi="Times New Roman" w:cs="Times New Roman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 xml:space="preserve"> </w:t>
      </w:r>
      <w:r w:rsidRPr="005050C7">
        <w:rPr>
          <w:rFonts w:ascii="Times New Roman" w:hAnsi="Times New Roman" w:cs="Times New Roman"/>
          <w:sz w:val="28"/>
          <w:szCs w:val="24"/>
        </w:rPr>
        <w:t xml:space="preserve">на </w:t>
      </w:r>
      <w:r w:rsidR="00A66B45">
        <w:rPr>
          <w:rFonts w:ascii="Times New Roman" w:hAnsi="Times New Roman" w:cs="Times New Roman"/>
          <w:sz w:val="28"/>
          <w:szCs w:val="24"/>
        </w:rPr>
        <w:t xml:space="preserve"> </w:t>
      </w:r>
      <w:r w:rsidR="0069588E">
        <w:rPr>
          <w:rFonts w:ascii="Times New Roman" w:hAnsi="Times New Roman" w:cs="Times New Roman"/>
          <w:sz w:val="28"/>
          <w:szCs w:val="24"/>
        </w:rPr>
        <w:t xml:space="preserve">  </w:t>
      </w:r>
      <w:r w:rsidRPr="005050C7">
        <w:rPr>
          <w:rFonts w:ascii="Times New Roman" w:hAnsi="Times New Roman" w:cs="Times New Roman"/>
          <w:sz w:val="28"/>
          <w:szCs w:val="24"/>
        </w:rPr>
        <w:t>автомобильном</w:t>
      </w:r>
      <w:r w:rsidR="00A66B45">
        <w:rPr>
          <w:rFonts w:ascii="Times New Roman" w:hAnsi="Times New Roman" w:cs="Times New Roman"/>
          <w:sz w:val="28"/>
          <w:szCs w:val="24"/>
        </w:rPr>
        <w:t xml:space="preserve"> </w:t>
      </w:r>
      <w:r w:rsidR="006A60E8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</w:t>
      </w:r>
      <w:r w:rsidRPr="005050C7">
        <w:rPr>
          <w:rFonts w:ascii="Times New Roman" w:hAnsi="Times New Roman" w:cs="Times New Roman"/>
          <w:sz w:val="28"/>
          <w:szCs w:val="24"/>
        </w:rPr>
        <w:t xml:space="preserve"> транспорте</w:t>
      </w:r>
      <w:r w:rsidR="007F1106">
        <w:rPr>
          <w:rFonts w:ascii="Times New Roman" w:hAnsi="Times New Roman" w:cs="Times New Roman"/>
          <w:sz w:val="28"/>
          <w:szCs w:val="24"/>
        </w:rPr>
        <w:t>,</w:t>
      </w:r>
      <w:r w:rsidR="007F1106" w:rsidRPr="007F1106">
        <w:t xml:space="preserve"> </w:t>
      </w:r>
      <w:r w:rsidR="007F1106">
        <w:t xml:space="preserve"> </w:t>
      </w:r>
      <w:r w:rsidR="007F1106" w:rsidRPr="007F1106">
        <w:rPr>
          <w:rFonts w:ascii="Times New Roman" w:hAnsi="Times New Roman" w:cs="Times New Roman"/>
          <w:sz w:val="28"/>
          <w:szCs w:val="24"/>
        </w:rPr>
        <w:t xml:space="preserve">городском наземном </w:t>
      </w:r>
      <w:r w:rsidR="007F1106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</w:t>
      </w:r>
      <w:r w:rsidR="007F1106" w:rsidRPr="007F1106">
        <w:rPr>
          <w:rFonts w:ascii="Times New Roman" w:hAnsi="Times New Roman" w:cs="Times New Roman"/>
          <w:sz w:val="28"/>
          <w:szCs w:val="24"/>
        </w:rPr>
        <w:t>электрическом транспорте</w:t>
      </w:r>
      <w:r w:rsidR="007F1106">
        <w:rPr>
          <w:rFonts w:ascii="Times New Roman" w:hAnsi="Times New Roman" w:cs="Times New Roman"/>
          <w:sz w:val="28"/>
          <w:szCs w:val="24"/>
        </w:rPr>
        <w:t xml:space="preserve"> </w:t>
      </w:r>
      <w:r w:rsidRPr="005050C7">
        <w:rPr>
          <w:rFonts w:ascii="Times New Roman" w:hAnsi="Times New Roman" w:cs="Times New Roman"/>
          <w:sz w:val="28"/>
          <w:szCs w:val="24"/>
        </w:rPr>
        <w:t xml:space="preserve"> и</w:t>
      </w:r>
      <w:r w:rsidR="005B4BF1">
        <w:rPr>
          <w:rFonts w:ascii="Times New Roman" w:hAnsi="Times New Roman" w:cs="Times New Roman"/>
          <w:sz w:val="28"/>
          <w:szCs w:val="24"/>
        </w:rPr>
        <w:t xml:space="preserve"> </w:t>
      </w:r>
      <w:r w:rsidR="006A60E8">
        <w:rPr>
          <w:rFonts w:ascii="Times New Roman" w:hAnsi="Times New Roman" w:cs="Times New Roman"/>
          <w:sz w:val="28"/>
          <w:szCs w:val="24"/>
        </w:rPr>
        <w:t xml:space="preserve"> </w:t>
      </w:r>
      <w:r w:rsidRPr="005050C7">
        <w:rPr>
          <w:rFonts w:ascii="Times New Roman" w:hAnsi="Times New Roman" w:cs="Times New Roman"/>
          <w:sz w:val="28"/>
          <w:szCs w:val="24"/>
        </w:rPr>
        <w:t xml:space="preserve">в </w:t>
      </w:r>
      <w:r w:rsidR="0069588E">
        <w:rPr>
          <w:rFonts w:ascii="Times New Roman" w:hAnsi="Times New Roman" w:cs="Times New Roman"/>
          <w:sz w:val="28"/>
          <w:szCs w:val="24"/>
        </w:rPr>
        <w:t xml:space="preserve"> </w:t>
      </w:r>
      <w:r w:rsidR="007F1106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</w:t>
      </w:r>
      <w:r w:rsidR="0069588E">
        <w:rPr>
          <w:rFonts w:ascii="Times New Roman" w:hAnsi="Times New Roman" w:cs="Times New Roman"/>
          <w:sz w:val="28"/>
          <w:szCs w:val="24"/>
        </w:rPr>
        <w:t xml:space="preserve">  </w:t>
      </w:r>
      <w:r w:rsidRPr="005050C7">
        <w:rPr>
          <w:rFonts w:ascii="Times New Roman" w:hAnsi="Times New Roman" w:cs="Times New Roman"/>
          <w:sz w:val="28"/>
          <w:szCs w:val="24"/>
        </w:rPr>
        <w:t xml:space="preserve">дорожном </w:t>
      </w:r>
      <w:r w:rsidR="00A66B45">
        <w:rPr>
          <w:rFonts w:ascii="Times New Roman" w:hAnsi="Times New Roman" w:cs="Times New Roman"/>
          <w:sz w:val="28"/>
          <w:szCs w:val="24"/>
        </w:rPr>
        <w:t xml:space="preserve">    </w:t>
      </w:r>
      <w:r w:rsidRPr="005050C7">
        <w:rPr>
          <w:rFonts w:ascii="Times New Roman" w:hAnsi="Times New Roman" w:cs="Times New Roman"/>
          <w:sz w:val="28"/>
          <w:szCs w:val="24"/>
        </w:rPr>
        <w:t xml:space="preserve">хозяйстве </w:t>
      </w:r>
      <w:r w:rsidR="00A66B45">
        <w:rPr>
          <w:rFonts w:ascii="Times New Roman" w:hAnsi="Times New Roman" w:cs="Times New Roman"/>
          <w:sz w:val="28"/>
          <w:szCs w:val="24"/>
        </w:rPr>
        <w:t xml:space="preserve"> </w:t>
      </w:r>
      <w:r w:rsidR="00D50ABB">
        <w:rPr>
          <w:rFonts w:ascii="Times New Roman" w:hAnsi="Times New Roman" w:cs="Times New Roman"/>
          <w:sz w:val="28"/>
          <w:szCs w:val="24"/>
        </w:rPr>
        <w:t>в границах</w:t>
      </w:r>
      <w:r w:rsidRPr="005050C7">
        <w:rPr>
          <w:rFonts w:ascii="Times New Roman" w:hAnsi="Times New Roman" w:cs="Times New Roman"/>
          <w:sz w:val="28"/>
          <w:szCs w:val="24"/>
        </w:rPr>
        <w:t xml:space="preserve"> </w:t>
      </w:r>
      <w:r w:rsidR="006A60E8">
        <w:rPr>
          <w:rFonts w:ascii="Times New Roman" w:hAnsi="Times New Roman" w:cs="Times New Roman"/>
          <w:sz w:val="28"/>
          <w:szCs w:val="24"/>
        </w:rPr>
        <w:t xml:space="preserve"> </w:t>
      </w:r>
      <w:r w:rsidR="007167C0"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="007167C0">
        <w:rPr>
          <w:rFonts w:ascii="Times New Roman" w:hAnsi="Times New Roman" w:cs="Times New Roman"/>
          <w:sz w:val="28"/>
          <w:szCs w:val="24"/>
        </w:rPr>
        <w:tab/>
      </w:r>
      <w:r w:rsidR="007167C0">
        <w:rPr>
          <w:rFonts w:ascii="Times New Roman" w:hAnsi="Times New Roman" w:cs="Times New Roman"/>
          <w:sz w:val="28"/>
          <w:szCs w:val="24"/>
        </w:rPr>
        <w:tab/>
        <w:t xml:space="preserve">             </w:t>
      </w:r>
      <w:r w:rsidRPr="005050C7">
        <w:rPr>
          <w:rFonts w:ascii="Times New Roman" w:hAnsi="Times New Roman" w:cs="Times New Roman"/>
          <w:sz w:val="28"/>
          <w:szCs w:val="24"/>
        </w:rPr>
        <w:t>Новозыбковского</w:t>
      </w:r>
      <w:r w:rsidR="007167C0">
        <w:rPr>
          <w:rFonts w:ascii="Times New Roman" w:hAnsi="Times New Roman" w:cs="Times New Roman"/>
          <w:sz w:val="28"/>
          <w:szCs w:val="24"/>
        </w:rPr>
        <w:t xml:space="preserve"> </w:t>
      </w:r>
      <w:r w:rsidRPr="005050C7">
        <w:rPr>
          <w:rFonts w:ascii="Times New Roman" w:hAnsi="Times New Roman" w:cs="Times New Roman"/>
          <w:sz w:val="28"/>
          <w:szCs w:val="24"/>
        </w:rPr>
        <w:t xml:space="preserve">городского округа </w:t>
      </w:r>
      <w:r w:rsidR="007167C0">
        <w:rPr>
          <w:rFonts w:ascii="Times New Roman" w:hAnsi="Times New Roman" w:cs="Times New Roman"/>
          <w:sz w:val="28"/>
          <w:szCs w:val="24"/>
        </w:rPr>
        <w:tab/>
      </w:r>
      <w:r w:rsidR="007167C0">
        <w:rPr>
          <w:rFonts w:ascii="Times New Roman" w:hAnsi="Times New Roman" w:cs="Times New Roman"/>
          <w:sz w:val="28"/>
          <w:szCs w:val="24"/>
        </w:rPr>
        <w:tab/>
      </w:r>
      <w:r w:rsidR="007167C0">
        <w:rPr>
          <w:rFonts w:ascii="Times New Roman" w:hAnsi="Times New Roman" w:cs="Times New Roman"/>
          <w:sz w:val="28"/>
          <w:szCs w:val="24"/>
        </w:rPr>
        <w:tab/>
      </w:r>
      <w:r w:rsidR="007167C0">
        <w:rPr>
          <w:rFonts w:ascii="Times New Roman" w:hAnsi="Times New Roman" w:cs="Times New Roman"/>
          <w:sz w:val="28"/>
          <w:szCs w:val="24"/>
        </w:rPr>
        <w:tab/>
        <w:t xml:space="preserve">                 Брянской области </w:t>
      </w:r>
      <w:r w:rsidR="0068396C">
        <w:rPr>
          <w:rFonts w:ascii="Times New Roman" w:hAnsi="Times New Roman" w:cs="Times New Roman"/>
          <w:sz w:val="28"/>
          <w:szCs w:val="24"/>
        </w:rPr>
        <w:t xml:space="preserve">на </w:t>
      </w:r>
      <w:r w:rsidRPr="000D38D8">
        <w:rPr>
          <w:rFonts w:ascii="Times New Roman" w:hAnsi="Times New Roman" w:cs="Times New Roman"/>
          <w:bCs/>
          <w:sz w:val="28"/>
          <w:szCs w:val="28"/>
        </w:rPr>
        <w:t>202</w:t>
      </w:r>
      <w:r w:rsidR="006A60E8">
        <w:rPr>
          <w:rFonts w:ascii="Times New Roman" w:hAnsi="Times New Roman" w:cs="Times New Roman"/>
          <w:bCs/>
          <w:sz w:val="28"/>
          <w:szCs w:val="28"/>
        </w:rPr>
        <w:t>4</w:t>
      </w:r>
      <w:r w:rsidRPr="000D38D8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6A60E8" w:rsidRPr="005050C7" w:rsidRDefault="006A60E8" w:rsidP="0050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050C7" w:rsidRDefault="005050C7" w:rsidP="005050C7">
      <w:pPr>
        <w:spacing w:after="0" w:line="173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Pr="000D38D8" w:rsidRDefault="005050C7" w:rsidP="005050C7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D8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Pr="000D38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D38D8">
        <w:rPr>
          <w:rFonts w:ascii="Times New Roman" w:hAnsi="Times New Roman" w:cs="Times New Roman"/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на основании постановления Правительства РФ от 25.06.2021г.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«Новозыбковский городской округ Брянской области</w:t>
      </w:r>
      <w:r w:rsidR="00CF12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0C7" w:rsidRDefault="005050C7" w:rsidP="005050C7">
      <w:pPr>
        <w:spacing w:after="0" w:line="173" w:lineRule="atLeast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eastAsia="ru-RU"/>
        </w:rPr>
        <w:t>ПОСТАНОВЛЯЮ:</w:t>
      </w: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1.Утвердить программу профилактики рисков причинения вреда (ущерба) охраняемым законом ценностям по муниципальному контролю на автомобильном транспорте</w:t>
      </w:r>
      <w:r w:rsidR="007F110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, </w:t>
      </w:r>
      <w:r w:rsidR="007F1106" w:rsidRPr="007F110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городском наземном электрическом транспорте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 в дорожном хозяйстве </w:t>
      </w:r>
      <w:r w:rsidR="005E058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границ</w:t>
      </w:r>
      <w:r w:rsidR="007167C0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</w:t>
      </w:r>
      <w:r w:rsidR="005E0586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Новозыбковского городского округа </w:t>
      </w:r>
      <w:r w:rsidR="007167C0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Брянской области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 202</w:t>
      </w:r>
      <w:r w:rsidR="0069588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год</w:t>
      </w:r>
      <w:r w:rsidR="00A66B4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proofErr w:type="gramStart"/>
      <w:r w:rsidR="00A66B4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согласно </w:t>
      </w:r>
      <w:r w:rsid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</w:t>
      </w:r>
      <w:r w:rsidR="00A17E2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риложения</w:t>
      </w:r>
      <w:proofErr w:type="gramEnd"/>
      <w:r w:rsid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№1</w:t>
      </w:r>
      <w:r w:rsidR="00B558C3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к данному постановлен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ию.</w:t>
      </w:r>
    </w:p>
    <w:p w:rsidR="006A60E8" w:rsidRDefault="006A60E8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2. </w:t>
      </w:r>
      <w:r w:rsidR="0019767D" w:rsidRPr="0019767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Установить, что Перечень контролируемых ли</w:t>
      </w:r>
      <w:r w:rsidR="0019767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ц</w:t>
      </w:r>
      <w:r w:rsidR="0019767D" w:rsidRPr="0019767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,  в отношении которых проводятся профилактические визиты в 2024 году, определяется приложением № 2 к настоящему постановлению.</w:t>
      </w:r>
      <w:r w:rsidR="0019767D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Перечень подлежит дополнению по мере поступления заявлений от контролируемых лиц о проведении в отношении них профилактических визитов, а также обновлению и размещению на официальном сайте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Новозыбковской городской администрации</w:t>
      </w:r>
      <w:r w:rsidRPr="006A60E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информационно-телеком</w:t>
      </w:r>
      <w:r w:rsidR="005C18C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муникационной сети «Интернет».</w:t>
      </w: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2.Опубликовать настоящее постановление на официальном сайте Новозыбковской городской администрации.</w:t>
      </w:r>
    </w:p>
    <w:p w:rsidR="005050C7" w:rsidRDefault="005050C7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3. Настоящее постановление вступает в силу с 01.01.202</w:t>
      </w:r>
      <w:r w:rsidR="0069588E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года.</w:t>
      </w:r>
    </w:p>
    <w:p w:rsidR="00A17E2D" w:rsidRDefault="007167C0" w:rsidP="0050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4.</w:t>
      </w:r>
      <w:proofErr w:type="gramStart"/>
      <w:r w:rsidR="005050C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Контроль за</w:t>
      </w:r>
      <w:proofErr w:type="gramEnd"/>
      <w:r w:rsidR="005050C7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исполнением постановления возложить на заместителя главы Новозыбковской городской администрации </w:t>
      </w:r>
    </w:p>
    <w:p w:rsidR="005050C7" w:rsidRDefault="00E306FB" w:rsidP="00A17E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Рожкова А.Л.</w:t>
      </w:r>
    </w:p>
    <w:p w:rsidR="005050C7" w:rsidRDefault="005050C7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A2247B" w:rsidRDefault="00A2247B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DC571C" w:rsidRDefault="00A66B45" w:rsidP="00DC5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Г</w:t>
      </w:r>
      <w:r w:rsidR="00DC571C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лава Новозыбковской                                                                  </w:t>
      </w:r>
    </w:p>
    <w:p w:rsidR="00DC571C" w:rsidRPr="0011308D" w:rsidRDefault="00DC571C" w:rsidP="00DC5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городской администрации                                                                </w:t>
      </w:r>
      <w:r w:rsidR="00A66B4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А.Г. Грек</w:t>
      </w:r>
    </w:p>
    <w:p w:rsidR="002C447A" w:rsidRDefault="002C447A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D50ABB" w:rsidRDefault="00D50ABB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6A60E8" w:rsidRDefault="006A60E8" w:rsidP="00505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 w:rsidR="006A60E8">
        <w:rPr>
          <w:rFonts w:ascii="Times New Roman" w:hAnsi="Times New Roman" w:cs="Times New Roman"/>
          <w:sz w:val="24"/>
          <w:szCs w:val="28"/>
        </w:rPr>
        <w:t>№1</w:t>
      </w: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t xml:space="preserve">к постановлению Новозыбковской </w:t>
      </w:r>
    </w:p>
    <w:p w:rsidR="005050C7" w:rsidRPr="00720889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720889">
        <w:rPr>
          <w:rFonts w:ascii="Times New Roman" w:hAnsi="Times New Roman" w:cs="Times New Roman"/>
          <w:sz w:val="24"/>
          <w:szCs w:val="28"/>
        </w:rPr>
        <w:t>городской администрации</w:t>
      </w:r>
    </w:p>
    <w:p w:rsidR="005050C7" w:rsidRDefault="005050C7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720889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</w:t>
      </w:r>
    </w:p>
    <w:p w:rsidR="00A66B45" w:rsidRDefault="00A66B45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p w:rsidR="00A66B45" w:rsidRPr="00720889" w:rsidRDefault="00A66B45" w:rsidP="005050C7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p w:rsid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992" w:rsidRDefault="00411992" w:rsidP="00505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контроля </w:t>
      </w:r>
      <w:r w:rsidR="00731D8A">
        <w:rPr>
          <w:rFonts w:ascii="Times New Roman" w:hAnsi="Times New Roman" w:cs="Times New Roman"/>
          <w:b/>
          <w:bCs/>
          <w:sz w:val="28"/>
          <w:szCs w:val="28"/>
        </w:rPr>
        <w:t>на автомобильном транспорте</w:t>
      </w:r>
      <w:r w:rsidR="00A17E2D">
        <w:rPr>
          <w:rFonts w:ascii="Times New Roman" w:hAnsi="Times New Roman" w:cs="Times New Roman"/>
          <w:b/>
          <w:bCs/>
          <w:sz w:val="28"/>
          <w:szCs w:val="28"/>
        </w:rPr>
        <w:t>, городском наземном электрическом транспорте</w:t>
      </w:r>
      <w:r w:rsidR="00731D8A">
        <w:rPr>
          <w:rFonts w:ascii="Times New Roman" w:hAnsi="Times New Roman" w:cs="Times New Roman"/>
          <w:b/>
          <w:bCs/>
          <w:sz w:val="28"/>
          <w:szCs w:val="28"/>
        </w:rPr>
        <w:t xml:space="preserve"> и в дорожном хозяйстве</w:t>
      </w:r>
      <w:r w:rsidR="001516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0C5F">
        <w:rPr>
          <w:rFonts w:ascii="Times New Roman" w:hAnsi="Times New Roman" w:cs="Times New Roman"/>
          <w:b/>
          <w:bCs/>
          <w:sz w:val="28"/>
          <w:szCs w:val="28"/>
        </w:rPr>
        <w:t>в границах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 Новозыбковского городского округа </w:t>
      </w:r>
      <w:r w:rsidR="007167C0">
        <w:rPr>
          <w:rFonts w:ascii="Times New Roman" w:hAnsi="Times New Roman" w:cs="Times New Roman"/>
          <w:b/>
          <w:bCs/>
          <w:sz w:val="28"/>
          <w:szCs w:val="28"/>
        </w:rPr>
        <w:t xml:space="preserve">Брянской области 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E306F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11992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050C7" w:rsidRDefault="005050C7" w:rsidP="005050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1992">
        <w:rPr>
          <w:rFonts w:ascii="Times New Roman" w:hAnsi="Times New Roman" w:cs="Times New Roman"/>
          <w:b/>
          <w:bCs/>
          <w:sz w:val="24"/>
          <w:szCs w:val="24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:rsidR="0069344C" w:rsidRDefault="0069344C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Pr="0019767D" w:rsidRDefault="0019767D" w:rsidP="0019767D">
      <w:pPr>
        <w:pStyle w:val="aa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344C" w:rsidRPr="0019767D">
        <w:rPr>
          <w:rFonts w:ascii="Times New Roman" w:hAnsi="Times New Roman" w:cs="Times New Roman"/>
          <w:b/>
          <w:bCs/>
          <w:sz w:val="24"/>
          <w:szCs w:val="24"/>
        </w:rPr>
        <w:t>Анализ текущего состояния осуществления вида контроля.</w:t>
      </w:r>
    </w:p>
    <w:p w:rsidR="0069344C" w:rsidRPr="0069344C" w:rsidRDefault="0069344C" w:rsidP="0019767D">
      <w:pPr>
        <w:pStyle w:val="aa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Default="00411992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Настоящая программа разработана в соответствии со статьей 44 Федерального закона от 31 июля 2021 г. №248-ФЗ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про профилактике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рисков причинения вреда (ущерба) охраняемым законом ценностям при осуществлении</w:t>
      </w:r>
      <w:r w:rsidR="00331037">
        <w:rPr>
          <w:rFonts w:ascii="Times New Roman" w:hAnsi="Times New Roman" w:cs="Times New Roman"/>
          <w:sz w:val="24"/>
          <w:szCs w:val="24"/>
        </w:rPr>
        <w:t xml:space="preserve"> муниципального контроля</w:t>
      </w:r>
      <w:r w:rsidR="00E83F7A">
        <w:rPr>
          <w:rFonts w:ascii="Times New Roman" w:hAnsi="Times New Roman" w:cs="Times New Roman"/>
          <w:sz w:val="24"/>
          <w:szCs w:val="24"/>
        </w:rPr>
        <w:t xml:space="preserve"> </w:t>
      </w:r>
      <w:r w:rsidR="00731D8A">
        <w:rPr>
          <w:rFonts w:ascii="Times New Roman" w:hAnsi="Times New Roman" w:cs="Times New Roman"/>
          <w:sz w:val="24"/>
          <w:szCs w:val="24"/>
        </w:rPr>
        <w:t>на автомобильном транспорте</w:t>
      </w:r>
      <w:r w:rsidR="005B4BF1">
        <w:rPr>
          <w:rFonts w:ascii="Times New Roman" w:hAnsi="Times New Roman" w:cs="Times New Roman"/>
          <w:sz w:val="24"/>
          <w:szCs w:val="24"/>
        </w:rPr>
        <w:t>, городском наземном электрическом транспорте</w:t>
      </w:r>
      <w:r w:rsidR="00731D8A">
        <w:rPr>
          <w:rFonts w:ascii="Times New Roman" w:hAnsi="Times New Roman" w:cs="Times New Roman"/>
          <w:sz w:val="24"/>
          <w:szCs w:val="24"/>
        </w:rPr>
        <w:t xml:space="preserve"> и в дорожном хозяйстве </w:t>
      </w:r>
      <w:r w:rsidR="005B4BF1">
        <w:rPr>
          <w:rFonts w:ascii="Times New Roman" w:hAnsi="Times New Roman" w:cs="Times New Roman"/>
          <w:sz w:val="24"/>
          <w:szCs w:val="24"/>
        </w:rPr>
        <w:t xml:space="preserve">в границах </w:t>
      </w:r>
      <w:r w:rsidR="00331037">
        <w:rPr>
          <w:rFonts w:ascii="Times New Roman" w:hAnsi="Times New Roman" w:cs="Times New Roman"/>
          <w:sz w:val="24"/>
          <w:szCs w:val="24"/>
        </w:rPr>
        <w:t>Новозыбковского городского округа.</w:t>
      </w:r>
    </w:p>
    <w:p w:rsidR="00234CA9" w:rsidRDefault="00BE6136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</w:t>
      </w:r>
      <w:r w:rsidR="00846E17"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z w:val="24"/>
          <w:szCs w:val="24"/>
        </w:rPr>
        <w:t>контроль</w:t>
      </w:r>
      <w:r w:rsidR="00151696">
        <w:rPr>
          <w:rFonts w:ascii="Times New Roman" w:hAnsi="Times New Roman" w:cs="Times New Roman"/>
          <w:sz w:val="24"/>
          <w:szCs w:val="24"/>
        </w:rPr>
        <w:t xml:space="preserve"> </w:t>
      </w:r>
      <w:r w:rsidR="00731D8A">
        <w:rPr>
          <w:rFonts w:ascii="Times New Roman" w:hAnsi="Times New Roman" w:cs="Times New Roman"/>
          <w:sz w:val="24"/>
          <w:szCs w:val="24"/>
        </w:rPr>
        <w:t>на автомобильном транспорте</w:t>
      </w:r>
      <w:r w:rsidR="007F1106">
        <w:rPr>
          <w:rFonts w:ascii="Times New Roman" w:hAnsi="Times New Roman" w:cs="Times New Roman"/>
          <w:sz w:val="24"/>
          <w:szCs w:val="24"/>
        </w:rPr>
        <w:t xml:space="preserve">, </w:t>
      </w:r>
      <w:r w:rsidR="007F1106" w:rsidRPr="007F1106">
        <w:rPr>
          <w:rFonts w:ascii="Times New Roman" w:hAnsi="Times New Roman" w:cs="Times New Roman"/>
          <w:sz w:val="24"/>
          <w:szCs w:val="24"/>
        </w:rPr>
        <w:t>городском наземном электрическом транспорте</w:t>
      </w:r>
      <w:r w:rsidR="00731D8A">
        <w:rPr>
          <w:rFonts w:ascii="Times New Roman" w:hAnsi="Times New Roman" w:cs="Times New Roman"/>
          <w:sz w:val="24"/>
          <w:szCs w:val="24"/>
        </w:rPr>
        <w:t xml:space="preserve"> и в дорожном хозяйстве</w:t>
      </w:r>
      <w:r w:rsidR="007F11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это деятельность органа местного самоуправления, уполномоченного на организацию и проведение на территории Новозыбковского городского округа проверок соблюдения </w:t>
      </w:r>
      <w:r w:rsidR="00331037">
        <w:rPr>
          <w:rFonts w:ascii="Times New Roman" w:hAnsi="Times New Roman" w:cs="Times New Roman"/>
          <w:sz w:val="24"/>
          <w:szCs w:val="24"/>
        </w:rPr>
        <w:t xml:space="preserve">юридическими лицами, индивидуальными предпринимателями и гражданами </w:t>
      </w:r>
      <w:r w:rsidR="00731D8A">
        <w:rPr>
          <w:rFonts w:ascii="Times New Roman" w:hAnsi="Times New Roman" w:cs="Times New Roman"/>
          <w:sz w:val="24"/>
          <w:szCs w:val="24"/>
        </w:rPr>
        <w:t>обязательных требований:</w:t>
      </w:r>
    </w:p>
    <w:p w:rsidR="00731D8A" w:rsidRDefault="00731D8A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в области автомобильных дорог и дорожной деятельности, установленных в отношении автомобильных дорог местного значения Новозыбковского городского округа:</w:t>
      </w:r>
    </w:p>
    <w:p w:rsidR="00731D8A" w:rsidRDefault="00731D8A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 эксплуатации дорожного сервиса, размещенных в полосах отвода и (или) придорожных полосах автомобильных дорог общего пользования;</w:t>
      </w:r>
    </w:p>
    <w:p w:rsidR="00731D8A" w:rsidRDefault="00731D8A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в части обеспечения сохранности автомобильных дорог; </w:t>
      </w:r>
    </w:p>
    <w:p w:rsidR="00731D8A" w:rsidRDefault="00963A7A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установленных в отношении перевозок по муниципальным маршрутам регулярных перевозок, не относящихся к предмету феде</w:t>
      </w:r>
      <w:r w:rsidR="00C077E8">
        <w:rPr>
          <w:rFonts w:ascii="Times New Roman" w:hAnsi="Times New Roman" w:cs="Times New Roman"/>
          <w:sz w:val="24"/>
          <w:szCs w:val="24"/>
        </w:rPr>
        <w:t>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0857F2" w:rsidRDefault="004E2808" w:rsidP="00716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Муниципальный контроль </w:t>
      </w:r>
      <w:r w:rsidR="00C077E8">
        <w:rPr>
          <w:rFonts w:ascii="Times New Roman" w:hAnsi="Times New Roman" w:cs="Times New Roman"/>
          <w:sz w:val="24"/>
          <w:szCs w:val="24"/>
        </w:rPr>
        <w:t>на автомобильном транспорте</w:t>
      </w:r>
      <w:r w:rsidR="007F1106">
        <w:rPr>
          <w:rFonts w:ascii="Times New Roman" w:hAnsi="Times New Roman" w:cs="Times New Roman"/>
          <w:sz w:val="24"/>
          <w:szCs w:val="24"/>
        </w:rPr>
        <w:t xml:space="preserve">, </w:t>
      </w:r>
      <w:r w:rsidR="007F1106" w:rsidRPr="007F1106">
        <w:rPr>
          <w:rFonts w:ascii="Times New Roman" w:hAnsi="Times New Roman" w:cs="Times New Roman"/>
          <w:sz w:val="24"/>
          <w:szCs w:val="24"/>
        </w:rPr>
        <w:t>городском наземном электрическом транспорте</w:t>
      </w:r>
      <w:r w:rsidR="00C077E8">
        <w:rPr>
          <w:rFonts w:ascii="Times New Roman" w:hAnsi="Times New Roman" w:cs="Times New Roman"/>
          <w:sz w:val="24"/>
          <w:szCs w:val="24"/>
        </w:rPr>
        <w:t xml:space="preserve"> и в дорожном хозяйстве </w:t>
      </w:r>
      <w:r>
        <w:rPr>
          <w:rFonts w:ascii="Times New Roman" w:hAnsi="Times New Roman" w:cs="Times New Roman"/>
          <w:sz w:val="24"/>
          <w:szCs w:val="24"/>
        </w:rPr>
        <w:t>на территории Новозыбковского городского округа</w:t>
      </w:r>
      <w:r w:rsidR="00255671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A66B45">
        <w:rPr>
          <w:rFonts w:ascii="Times New Roman" w:hAnsi="Times New Roman" w:cs="Times New Roman"/>
          <w:sz w:val="24"/>
          <w:szCs w:val="24"/>
        </w:rPr>
        <w:t>о</w:t>
      </w:r>
      <w:r w:rsidR="00234CA9">
        <w:rPr>
          <w:rFonts w:ascii="Times New Roman" w:hAnsi="Times New Roman" w:cs="Times New Roman"/>
          <w:sz w:val="24"/>
          <w:szCs w:val="24"/>
        </w:rPr>
        <w:t xml:space="preserve">тделом </w:t>
      </w:r>
      <w:r w:rsidR="00234CA9">
        <w:rPr>
          <w:rFonts w:ascii="Times New Roman" w:hAnsi="Times New Roman" w:cs="Times New Roman"/>
          <w:sz w:val="24"/>
          <w:szCs w:val="24"/>
        </w:rPr>
        <w:lastRenderedPageBreak/>
        <w:t>строительства, ЖКХ и тарифно-ценовой политики</w:t>
      </w:r>
      <w:r w:rsidR="00832FB1">
        <w:rPr>
          <w:rFonts w:ascii="Times New Roman" w:hAnsi="Times New Roman" w:cs="Times New Roman"/>
          <w:sz w:val="24"/>
          <w:szCs w:val="24"/>
        </w:rPr>
        <w:t xml:space="preserve">, </w:t>
      </w:r>
      <w:r w:rsidR="00A66B45">
        <w:rPr>
          <w:rFonts w:ascii="Times New Roman" w:hAnsi="Times New Roman" w:cs="Times New Roman"/>
          <w:sz w:val="24"/>
          <w:szCs w:val="24"/>
        </w:rPr>
        <w:t>о</w:t>
      </w:r>
      <w:r w:rsidR="00832FB1">
        <w:rPr>
          <w:rFonts w:ascii="Times New Roman" w:hAnsi="Times New Roman" w:cs="Times New Roman"/>
          <w:sz w:val="24"/>
          <w:szCs w:val="24"/>
        </w:rPr>
        <w:t>тделом экономического развития Н</w:t>
      </w:r>
      <w:r>
        <w:rPr>
          <w:rFonts w:ascii="Times New Roman" w:hAnsi="Times New Roman" w:cs="Times New Roman"/>
          <w:sz w:val="24"/>
          <w:szCs w:val="24"/>
        </w:rPr>
        <w:t>овозыбк</w:t>
      </w:r>
      <w:r w:rsidR="007167C0">
        <w:rPr>
          <w:rFonts w:ascii="Times New Roman" w:hAnsi="Times New Roman" w:cs="Times New Roman"/>
          <w:sz w:val="24"/>
          <w:szCs w:val="24"/>
        </w:rPr>
        <w:t>овской городской администрации.</w:t>
      </w:r>
    </w:p>
    <w:p w:rsidR="00255671" w:rsidRDefault="00255671" w:rsidP="00716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 xml:space="preserve">Главной задачей контрольного органа при осуществлении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55671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ого контроля</w:t>
      </w:r>
      <w:r w:rsidRPr="00255671">
        <w:rPr>
          <w:rFonts w:ascii="Times New Roman" w:hAnsi="Times New Roman" w:cs="Times New Roman"/>
          <w:sz w:val="24"/>
          <w:szCs w:val="24"/>
        </w:rPr>
        <w:t xml:space="preserve"> на автомобильном транспорте, городском наземном электрическом транспорте и в дорожном хозяйстве на территории Новозыбковского городского округа Брянской области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671" w:rsidRPr="00255671" w:rsidRDefault="00255671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 xml:space="preserve">В 2023 году Новозыбковской городской администрацией при осуществлении </w:t>
      </w:r>
      <w:r w:rsidR="00541E5E" w:rsidRPr="00541E5E">
        <w:rPr>
          <w:rFonts w:ascii="Times New Roman" w:hAnsi="Times New Roman" w:cs="Times New Roman"/>
          <w:sz w:val="24"/>
          <w:szCs w:val="24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на территории Новозыбковского городского округа Брянской области </w:t>
      </w:r>
      <w:r w:rsidRPr="00255671">
        <w:rPr>
          <w:rFonts w:ascii="Times New Roman" w:hAnsi="Times New Roman" w:cs="Times New Roman"/>
          <w:sz w:val="24"/>
          <w:szCs w:val="24"/>
        </w:rPr>
        <w:t>плановые и внеплановые проверки не проводились.</w:t>
      </w:r>
    </w:p>
    <w:p w:rsidR="00255671" w:rsidRDefault="00255671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671">
        <w:rPr>
          <w:rFonts w:ascii="Times New Roman" w:hAnsi="Times New Roman" w:cs="Times New Roman"/>
          <w:sz w:val="24"/>
          <w:szCs w:val="24"/>
        </w:rPr>
        <w:t>Административные протоколы в отношении субъектов контроля, нарушивших законодательство</w:t>
      </w:r>
      <w:r w:rsidR="00541E5E">
        <w:rPr>
          <w:rFonts w:ascii="Times New Roman" w:hAnsi="Times New Roman" w:cs="Times New Roman"/>
          <w:sz w:val="24"/>
          <w:szCs w:val="24"/>
        </w:rPr>
        <w:t xml:space="preserve"> автомобильной и дорожной сфере</w:t>
      </w:r>
      <w:r w:rsidRPr="00255671">
        <w:rPr>
          <w:rFonts w:ascii="Times New Roman" w:hAnsi="Times New Roman" w:cs="Times New Roman"/>
          <w:sz w:val="24"/>
          <w:szCs w:val="24"/>
        </w:rPr>
        <w:t>, не составлялись, предписания о выполнении обязательных требований, предъявляемых к деятельности контролируемого лица либо к принадлежащим ему объектам контроля, не выдавались</w:t>
      </w:r>
      <w:r w:rsidR="0069344C">
        <w:rPr>
          <w:rFonts w:ascii="Times New Roman" w:hAnsi="Times New Roman" w:cs="Times New Roman"/>
          <w:sz w:val="24"/>
          <w:szCs w:val="24"/>
        </w:rPr>
        <w:t>.</w:t>
      </w:r>
    </w:p>
    <w:p w:rsidR="0069344C" w:rsidRDefault="0069344C" w:rsidP="00255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344C" w:rsidRPr="0069344C" w:rsidRDefault="0069344C" w:rsidP="006934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44C">
        <w:rPr>
          <w:rFonts w:ascii="Times New Roman" w:hAnsi="Times New Roman" w:cs="Times New Roman"/>
          <w:b/>
          <w:sz w:val="24"/>
          <w:szCs w:val="24"/>
        </w:rPr>
        <w:t>1.2 Описание текущего развития профилактической деятельности контрольного органа.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 xml:space="preserve">В 2023 году в контрольный орган поступали сведения о нарушении обязательных требований, установленных </w:t>
      </w:r>
      <w:r>
        <w:rPr>
          <w:rFonts w:ascii="Times New Roman" w:hAnsi="Times New Roman" w:cs="Times New Roman"/>
          <w:sz w:val="24"/>
          <w:szCs w:val="24"/>
        </w:rPr>
        <w:t>автомобильным и дорожным</w:t>
      </w:r>
      <w:r w:rsidRPr="0069344C">
        <w:rPr>
          <w:rFonts w:ascii="Times New Roman" w:hAnsi="Times New Roman" w:cs="Times New Roman"/>
          <w:sz w:val="24"/>
          <w:szCs w:val="24"/>
        </w:rPr>
        <w:t xml:space="preserve"> законодательством.  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Контролируемым лицам в 2023 (за 9 месяцев</w:t>
      </w:r>
      <w:r>
        <w:rPr>
          <w:rFonts w:ascii="Times New Roman" w:hAnsi="Times New Roman" w:cs="Times New Roman"/>
          <w:sz w:val="24"/>
          <w:szCs w:val="24"/>
        </w:rPr>
        <w:t xml:space="preserve"> текущего года) году объявлено 2</w:t>
      </w:r>
      <w:r w:rsidRPr="0069344C">
        <w:rPr>
          <w:rFonts w:ascii="Times New Roman" w:hAnsi="Times New Roman" w:cs="Times New Roman"/>
          <w:sz w:val="24"/>
          <w:szCs w:val="24"/>
        </w:rPr>
        <w:t xml:space="preserve"> предостережения о недопустимости нарушения обязательных требований.</w:t>
      </w:r>
    </w:p>
    <w:p w:rsid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Проведение профилактических мероприятий, направленных на соблюдение подконтрольными субъектами обязательных требований законодательства, на побуждение подконтрольных субъектов к добросовестности, будет способствовать повышению их ответственности, а также снижению количества совершаемых нарушений.</w:t>
      </w:r>
    </w:p>
    <w:p w:rsidR="0069344C" w:rsidRP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344C" w:rsidRPr="0069344C" w:rsidRDefault="0069344C" w:rsidP="006934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44C">
        <w:rPr>
          <w:rFonts w:ascii="Times New Roman" w:hAnsi="Times New Roman" w:cs="Times New Roman"/>
          <w:b/>
          <w:sz w:val="24"/>
          <w:szCs w:val="24"/>
        </w:rPr>
        <w:t>1.3. К проблемам, на решение которых направлена Программа профилактики, относится:</w:t>
      </w:r>
    </w:p>
    <w:p w:rsidR="00957848" w:rsidRPr="00957848" w:rsidRDefault="00957848" w:rsidP="00957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848">
        <w:rPr>
          <w:rFonts w:ascii="Times New Roman" w:hAnsi="Times New Roman" w:cs="Times New Roman"/>
          <w:sz w:val="24"/>
          <w:szCs w:val="24"/>
        </w:rPr>
        <w:t>отсутствие необходимого уровня знаний требований законодательства, большой объем нормативных правовых актов, регулирующих сферу деятельности подконтрольных субъектов и их систематическое изменение.</w:t>
      </w:r>
    </w:p>
    <w:p w:rsidR="00957848" w:rsidRPr="00957848" w:rsidRDefault="00957848" w:rsidP="00957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848">
        <w:rPr>
          <w:rFonts w:ascii="Times New Roman" w:hAnsi="Times New Roman" w:cs="Times New Roman"/>
          <w:sz w:val="24"/>
          <w:szCs w:val="24"/>
        </w:rPr>
        <w:t xml:space="preserve">С целью решения данных проблем </w:t>
      </w:r>
      <w:proofErr w:type="spellStart"/>
      <w:r w:rsidR="001545CE">
        <w:rPr>
          <w:rFonts w:ascii="Times New Roman" w:hAnsi="Times New Roman" w:cs="Times New Roman"/>
          <w:sz w:val="24"/>
          <w:szCs w:val="24"/>
        </w:rPr>
        <w:t>Новозыбковская</w:t>
      </w:r>
      <w:proofErr w:type="spellEnd"/>
      <w:r w:rsidR="001545CE">
        <w:rPr>
          <w:rFonts w:ascii="Times New Roman" w:hAnsi="Times New Roman" w:cs="Times New Roman"/>
          <w:sz w:val="24"/>
          <w:szCs w:val="24"/>
        </w:rPr>
        <w:t xml:space="preserve"> городская администрация</w:t>
      </w:r>
      <w:r w:rsidRPr="00957848">
        <w:rPr>
          <w:rFonts w:ascii="Times New Roman" w:hAnsi="Times New Roman" w:cs="Times New Roman"/>
          <w:sz w:val="24"/>
          <w:szCs w:val="24"/>
        </w:rPr>
        <w:t xml:space="preserve"> продолжит профилактическую работу, с целью повышения уровня информированности подконтрольных субъектов по вопросам соблюдения обязательных требований, обеспечения доступности сведений о применении обязательных требований, обеспечения взаимодействия с подконтрольными субъектами и повышения уровня доверия подконтрольных субъектов к органу муниципального контроля, повышения уровня правовой грамотности подконтрольных субъектов, обеспечения единообразия понимания предмета контроля подконтрольными субъектами, мотивации подконтрольных</w:t>
      </w:r>
      <w:proofErr w:type="gramEnd"/>
      <w:r w:rsidRPr="00957848">
        <w:rPr>
          <w:rFonts w:ascii="Times New Roman" w:hAnsi="Times New Roman" w:cs="Times New Roman"/>
          <w:sz w:val="24"/>
          <w:szCs w:val="24"/>
        </w:rPr>
        <w:t xml:space="preserve"> субъектов к добросовестному поведению и сознательному соблюдению обязательных требований. </w:t>
      </w:r>
    </w:p>
    <w:p w:rsidR="0069344C" w:rsidRDefault="0069344C" w:rsidP="00693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344C">
        <w:rPr>
          <w:rFonts w:ascii="Times New Roman" w:hAnsi="Times New Roman" w:cs="Times New Roman"/>
          <w:sz w:val="24"/>
          <w:szCs w:val="24"/>
        </w:rPr>
        <w:t>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</w:t>
      </w:r>
    </w:p>
    <w:p w:rsidR="000857F2" w:rsidRDefault="000857F2" w:rsidP="00505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47BD"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r>
        <w:rPr>
          <w:rFonts w:ascii="Times New Roman" w:hAnsi="Times New Roman" w:cs="Times New Roman"/>
          <w:b/>
          <w:bCs/>
          <w:sz w:val="24"/>
          <w:szCs w:val="24"/>
        </w:rPr>
        <w:t>Цели и задачи реализации программы профилактики рисков причинения вреда.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A47BD" w:rsidRP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-стимулирование добросовестного соблюдения обязательных требований контролируемыми лицами; 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-устранение условий, причин и факторов, способных привести к нарушения обязательных требований и (или) причинению вреда (ущерба) охраняемым законом ценностям;</w:t>
      </w:r>
    </w:p>
    <w:p w:rsidR="00EA47BD" w:rsidRDefault="00EA47BD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F75FB" w:rsidRP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t>Проведение профилактический мероприятий программы профилактики направлено на решение следующих задач:</w:t>
      </w:r>
    </w:p>
    <w:p w:rsidR="00BE6136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единого понимания обязательных требований законодательства у всех участников контрольной деятельности;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B3578E" w:rsidRDefault="00B3578E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F75FB">
        <w:rPr>
          <w:rFonts w:ascii="Times New Roman" w:hAnsi="Times New Roman" w:cs="Times New Roman"/>
          <w:sz w:val="24"/>
          <w:szCs w:val="24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75FB">
        <w:rPr>
          <w:rFonts w:ascii="Times New Roman" w:hAnsi="Times New Roman" w:cs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  <w:r w:rsidR="007F110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F1106" w:rsidRPr="001545CE" w:rsidRDefault="007F1106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 При осуществлении администрацией муниципального </w:t>
      </w:r>
      <w:r w:rsidR="005B4BF1" w:rsidRPr="005B4BF1">
        <w:rPr>
          <w:rFonts w:ascii="Times New Roman" w:hAnsi="Times New Roman" w:cs="Times New Roman"/>
          <w:bCs/>
          <w:sz w:val="24"/>
          <w:szCs w:val="24"/>
        </w:rPr>
        <w:t xml:space="preserve">контроля </w:t>
      </w:r>
      <w:r w:rsidR="005B4BF1">
        <w:rPr>
          <w:rFonts w:ascii="Times New Roman" w:hAnsi="Times New Roman" w:cs="Times New Roman"/>
          <w:bCs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границах Новозыбковского городского округа </w:t>
      </w:r>
      <w:r w:rsidRPr="001545CE">
        <w:rPr>
          <w:rFonts w:ascii="Times New Roman" w:hAnsi="Times New Roman" w:cs="Times New Roman"/>
          <w:bCs/>
          <w:sz w:val="24"/>
          <w:szCs w:val="24"/>
        </w:rPr>
        <w:t>могут проводиться следующие виды профилактических мероприятий: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информирование;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объявление предостережений;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-консультирование;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-профилактический визит.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3.1.1.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информационно-¬телекоммуникационной сети «Интернет» (далее - официальный сайт администрации) в специальном разделе, посвященном контрольной деятельности (доступ к специальному разделу должен осуществляться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в иных формах на бумажном носителе в виде листов информирования и информационных листовок.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частью 3 статьи 46 </w:t>
      </w: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>Федерального закона от 31.07.2020 № 248-ФЗ «О государственном контроле (надзоре) и муниципальном контроле в Российской Федерации»: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1) тексты нормативных правовых актов, регулирующих осуществление муниципального контроля;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4)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5) перечень индикаторов риска нарушения обязательных требований;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6) программу профилактики рисков причинения вреда;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7) исчерпывающий перечень сведений, которые могут запрашиваться контрольным органом у контролируемого лица;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8) сведения о способах получения консультаций по вопросам соблюдения обязательных требований;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9) доклады, содержащие результаты обобщения правоприменительной практики контрольного органа;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ab/>
        <w:t xml:space="preserve">10) доклады о муниципальном контроле; </w:t>
      </w:r>
    </w:p>
    <w:p w:rsidR="001545CE" w:rsidRPr="001545CE" w:rsidRDefault="001545CE" w:rsidP="005B4BF1">
      <w:pPr>
        <w:spacing w:after="0" w:line="240" w:lineRule="auto"/>
        <w:ind w:firstLine="141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11)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  <w:proofErr w:type="gramEnd"/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Администрация также вправе информировать население Новозыбковского городского округа Брянской области на собраниях и конференциях граждан об обязательных требованиях, предъявляемых к объектам контроля. А также иным способом.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3.1.2. </w:t>
      </w:r>
      <w:r w:rsidRPr="001545CE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законом ценностям. Предостережения объявляются (подписываются) главой (заместителем главы) Новозыбковской городской администрации Брянской области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</w:t>
      </w: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 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3.1.3. Консультирование контролируемых лиц осуществляется должностным лицом, уполномоченным осуществлять муниципальный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Личный прием граждан проводится главой (заместителем главы) Новозыбковской городской администрации  Брянской области и (или) должностным лицом, уполномоченным осуществлять муниципальный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организация и осуществление муниципального контроля</w:t>
      </w:r>
      <w:r w:rsidR="009B0BE5">
        <w:rPr>
          <w:rFonts w:ascii="Times New Roman" w:hAnsi="Times New Roman" w:cs="Times New Roman"/>
          <w:bCs/>
          <w:sz w:val="24"/>
          <w:szCs w:val="24"/>
        </w:rPr>
        <w:t xml:space="preserve"> на автомобильном транспорте, городском наземном транспорте и в дорожном хозяйстве в границах Новозыбковского городского округа Брянской области</w:t>
      </w:r>
      <w:r w:rsidRPr="001545CE">
        <w:rPr>
          <w:rFonts w:ascii="Times New Roman" w:hAnsi="Times New Roman" w:cs="Times New Roman"/>
          <w:bCs/>
          <w:sz w:val="24"/>
          <w:szCs w:val="24"/>
        </w:rPr>
        <w:t>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порядок осуществления контрольных мероприятий, установленных настоящим Постановлением;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порядок обжалования действий (бездействия) должностных лиц, уполномоченных осуществлять муниципальный контроль;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 контролируемых лиц в устной форме может осуществляться также на собраниях и конференциях граждан.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Консультирование в письменной форме осуществляется должностным лицом, уполномоченным осуществлять муниципальный контроль, в следующих случаях: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контролируемым лицом представлен письменный запрос о представлении письменного ответа по вопросам консультирования;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за время консультирования предоставить в устной форме ответ на поставленные вопросы невозможно;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-  ответ на поставленные вопросы требует дополнительного запроса сведений.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При осуществлении консультирования должностное лицо, уполномоченное осуществлять муниципальный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Информация, ставшая известной должностному лицу, уполномоченному осуществлять муниципальный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Должностными лицами, уполномоченными осуществлять муниципальный контроль, ведется журнал учета консультирований.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9B0BE5">
        <w:rPr>
          <w:rFonts w:ascii="Times New Roman" w:hAnsi="Times New Roman" w:cs="Times New Roman"/>
          <w:bCs/>
          <w:sz w:val="24"/>
          <w:szCs w:val="24"/>
        </w:rPr>
        <w:t>Новозыбковской городской администрации</w:t>
      </w:r>
      <w:r w:rsidRPr="001545CE">
        <w:rPr>
          <w:rFonts w:ascii="Times New Roman" w:hAnsi="Times New Roman" w:cs="Times New Roman"/>
          <w:bCs/>
          <w:sz w:val="24"/>
          <w:szCs w:val="24"/>
        </w:rPr>
        <w:t xml:space="preserve"> Брянской области или должностным лицом, уполномоченным осуществлять муниципальный контроль.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3.1.4.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  <w:proofErr w:type="gramEnd"/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В ходе профилактического визита инспектором может осуществляться консультирование контролируемого лица в порядке, установленном статьей 50 настоящего Федерального закона.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О проведении обязательного профилактического визита контролируемое лицо должно быть уведомлено не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чем за пять рабочих дней до даты его проведения.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 xml:space="preserve">Контролируемое лицо вправе отказаться от проведения обязательного профилактического визита, уведомив об этом контрольный (надзорный) орган не </w:t>
      </w:r>
      <w:proofErr w:type="gramStart"/>
      <w:r w:rsidRPr="001545CE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1545CE">
        <w:rPr>
          <w:rFonts w:ascii="Times New Roman" w:hAnsi="Times New Roman" w:cs="Times New Roman"/>
          <w:bCs/>
          <w:sz w:val="24"/>
          <w:szCs w:val="24"/>
        </w:rPr>
        <w:t xml:space="preserve"> чем за три рабочих дня до даты его проведения.</w:t>
      </w:r>
    </w:p>
    <w:p w:rsid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Порядок и сроки проведения обязательного профилактического визита устанавливаются положением о виде контроля. Контрольный (надзорный) орган обязан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5CE"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1545CE">
        <w:rPr>
          <w:rFonts w:ascii="Times New Roman" w:hAnsi="Times New Roman" w:cs="Times New Roman"/>
          <w:bCs/>
          <w:sz w:val="24"/>
          <w:szCs w:val="24"/>
        </w:rPr>
        <w:t>. Перечень профилактических мероприятий, сроки (периодичность) их проведения представлены в таблице:</w:t>
      </w:r>
    </w:p>
    <w:p w:rsidR="001545CE" w:rsidRPr="001545CE" w:rsidRDefault="001545CE" w:rsidP="001545C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595"/>
        <w:gridCol w:w="4536"/>
        <w:gridCol w:w="2268"/>
        <w:gridCol w:w="992"/>
      </w:tblGrid>
      <w:tr w:rsidR="001545CE" w:rsidRPr="007A1D41" w:rsidTr="006A75EB">
        <w:tc>
          <w:tcPr>
            <w:tcW w:w="49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/ п</w:t>
            </w:r>
          </w:p>
        </w:tc>
        <w:tc>
          <w:tcPr>
            <w:tcW w:w="1595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Сведения о мероприятии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  <w:proofErr w:type="gramEnd"/>
            <w:r w:rsidRPr="007A1D41">
              <w:rPr>
                <w:rFonts w:ascii="Times New Roman" w:hAnsi="Times New Roman"/>
                <w:b/>
                <w:sz w:val="24"/>
                <w:szCs w:val="24"/>
              </w:rPr>
              <w:t xml:space="preserve"> за реализацию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D41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1545CE" w:rsidRPr="007A1D41" w:rsidTr="006A75EB">
        <w:trPr>
          <w:trHeight w:val="2085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1) Размещение и поддержание контрольным органом в актуальном состоянии на своем официальном интернет сайте Администрации информации в соответствии с п. 3.1.1 настоящей программы профилактики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84C43">
              <w:rPr>
                <w:rFonts w:ascii="Times New Roman" w:hAnsi="Times New Roman"/>
                <w:sz w:val="24"/>
                <w:szCs w:val="24"/>
              </w:rPr>
              <w:lastRenderedPageBreak/>
              <w:t>специалист отдела экономического развития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 реже 1 раза в месяц</w:t>
            </w:r>
          </w:p>
        </w:tc>
      </w:tr>
      <w:tr w:rsidR="001545CE" w:rsidRPr="007A1D41" w:rsidTr="006A75EB">
        <w:trPr>
          <w:trHeight w:val="2083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2) Размещение контрольным органом информации соответствии с п. 3.1.1 настоящей программы профилактики в средствах массовой информации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>, специалист отдела экономического развития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Не менее 1 раза в год, далее по мере необходимости</w:t>
            </w:r>
          </w:p>
        </w:tc>
      </w:tr>
      <w:tr w:rsidR="001545CE" w:rsidRPr="007A1D41" w:rsidTr="006A75EB">
        <w:trPr>
          <w:trHeight w:val="2083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3) Осуществление рассылки тематических (сезонных) листов информирования и (или) информационных листовок на бумажных носителях, содержащих </w:t>
            </w:r>
            <w:hyperlink r:id="rId9" w:history="1">
              <w:r w:rsidRPr="005B4BF1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перечень</w:t>
              </w:r>
            </w:hyperlink>
            <w:r w:rsidRPr="005B4B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>, специалист отдела экономического развития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1 раз в квартал</w:t>
            </w:r>
          </w:p>
        </w:tc>
      </w:tr>
      <w:tr w:rsidR="001545CE" w:rsidRPr="007A1D41" w:rsidTr="006A75EB">
        <w:trPr>
          <w:trHeight w:val="3217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1) Осуществление консультирования в устной форме контролируемых лиц и (или) их представителей по телефону, посредством видео </w:t>
            </w:r>
            <w:proofErr w:type="gramStart"/>
            <w:r w:rsidRPr="007A1D4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A1D4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A1D41">
              <w:rPr>
                <w:rFonts w:ascii="Times New Roman" w:hAnsi="Times New Roman"/>
                <w:sz w:val="24"/>
                <w:szCs w:val="24"/>
              </w:rPr>
              <w:t>онференц</w:t>
            </w:r>
            <w:proofErr w:type="spellEnd"/>
            <w:r w:rsidRPr="007A1D41">
              <w:rPr>
                <w:rFonts w:ascii="Times New Roman" w:hAnsi="Times New Roman"/>
                <w:sz w:val="24"/>
                <w:szCs w:val="24"/>
              </w:rPr>
              <w:t xml:space="preserve"> –связи, на личном приеме, либо в ходе проведения профилактических мероприятий, контрольных мероприятий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>, специалист отдела экономического развития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по мере обращения контролируемых лиц, а также в ходе проведения других профилактиче</w:t>
            </w: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ских мероприятий</w:t>
            </w:r>
          </w:p>
        </w:tc>
      </w:tr>
      <w:tr w:rsidR="001545CE" w:rsidRPr="007A1D41" w:rsidTr="006A75EB">
        <w:trPr>
          <w:trHeight w:val="3215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2) Осуществление консультирования в письменной форме при поступлении письменного обращения от контролируемых лиц</w:t>
            </w:r>
            <w:r w:rsidRPr="007A1D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>и (или) их представителей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специалист отдела экономического развития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По мере поступления обращений от контролируемых лиц</w:t>
            </w:r>
          </w:p>
        </w:tc>
      </w:tr>
      <w:tr w:rsidR="001545CE" w:rsidRPr="007A1D41" w:rsidTr="006A75EB">
        <w:trPr>
          <w:trHeight w:val="3215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1D41">
              <w:rPr>
                <w:rFonts w:ascii="Times New Roman" w:hAnsi="Times New Roman"/>
                <w:sz w:val="24"/>
                <w:szCs w:val="24"/>
              </w:rPr>
              <w:t>3) Размещения контрольным органом на официальном интернет - сайте Администрации письменного разъяснения</w:t>
            </w:r>
            <w:r w:rsidRPr="007A1D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A1D41">
              <w:rPr>
                <w:rFonts w:ascii="Times New Roman" w:hAnsi="Times New Roman"/>
                <w:sz w:val="24"/>
                <w:szCs w:val="24"/>
              </w:rPr>
              <w:t>по 5 и более вопросам однотипных обращений контролируемых лиц и (или) их представителей, с указанием перечня вопросов, по которым осуществляется консультирование, подписанного уполномоченным должностным лицом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специалист отдела экономического развития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10 дней после поступления 5 и более однотипных обращений контролируемых лиц</w:t>
            </w:r>
          </w:p>
        </w:tc>
      </w:tr>
      <w:tr w:rsidR="001545CE" w:rsidRPr="007A1D41" w:rsidTr="006A75EB">
        <w:trPr>
          <w:trHeight w:val="2389"/>
        </w:trPr>
        <w:tc>
          <w:tcPr>
            <w:tcW w:w="498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Профилактический визит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</w:pPr>
            <w:r w:rsidRPr="007A1D41">
              <w:t xml:space="preserve">1) Осуществление профилактического визита в отношении </w:t>
            </w:r>
            <w:r w:rsidR="00184C43">
              <w:t xml:space="preserve">контролируемого лица </w:t>
            </w:r>
            <w:proofErr w:type="gramStart"/>
            <w:r w:rsidR="00184C43">
              <w:t>в следствие</w:t>
            </w:r>
            <w:proofErr w:type="gramEnd"/>
            <w:r w:rsidR="00184C43">
              <w:t xml:space="preserve"> </w:t>
            </w:r>
            <w:r w:rsidRPr="007A1D41">
              <w:t xml:space="preserve"> анализа объявленных данному контролируемому лицу предостережений о недопустимости нарушения обязательных требований в предшествующем 2023 году, определенных приложением № 2 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4C43">
              <w:rPr>
                <w:rFonts w:ascii="Times New Roman" w:hAnsi="Times New Roman"/>
                <w:sz w:val="24"/>
                <w:szCs w:val="24"/>
              </w:rPr>
              <w:t xml:space="preserve"> специалист отдела экономического развития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 w:rsidR="00184C43" w:rsidRPr="007A1D41" w:rsidTr="00184C43">
        <w:trPr>
          <w:trHeight w:val="4988"/>
        </w:trPr>
        <w:tc>
          <w:tcPr>
            <w:tcW w:w="498" w:type="dxa"/>
            <w:vMerge/>
            <w:shd w:val="clear" w:color="auto" w:fill="auto"/>
          </w:tcPr>
          <w:p w:rsidR="00184C43" w:rsidRPr="007A1D41" w:rsidRDefault="00184C43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84C43" w:rsidRPr="007A1D41" w:rsidRDefault="00184C43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  <w:shd w:val="clear" w:color="auto" w:fill="auto"/>
          </w:tcPr>
          <w:p w:rsidR="00184C43" w:rsidRPr="007A1D41" w:rsidRDefault="00184C43" w:rsidP="006A75EB">
            <w:pPr>
              <w:pStyle w:val="ac"/>
              <w:shd w:val="clear" w:color="auto" w:fill="FFFFFF"/>
              <w:autoSpaceDE w:val="0"/>
              <w:autoSpaceDN w:val="0"/>
            </w:pPr>
            <w:r w:rsidRPr="007A1D41">
              <w:t>2) Осуществление профилактического визита в отношении контролируемых лиц, определенных приложением № 2</w:t>
            </w:r>
          </w:p>
          <w:p w:rsidR="00184C43" w:rsidRPr="007A1D41" w:rsidRDefault="00184C43" w:rsidP="006A75EB">
            <w:pPr>
              <w:pStyle w:val="ac"/>
              <w:shd w:val="clear" w:color="auto" w:fill="FFFFFF"/>
              <w:autoSpaceDE w:val="0"/>
              <w:autoSpaceDN w:val="0"/>
            </w:pPr>
          </w:p>
        </w:tc>
        <w:tc>
          <w:tcPr>
            <w:tcW w:w="2268" w:type="dxa"/>
            <w:shd w:val="clear" w:color="auto" w:fill="auto"/>
          </w:tcPr>
          <w:p w:rsidR="00184C43" w:rsidRPr="007A1D41" w:rsidRDefault="00184C43" w:rsidP="006A7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D41">
              <w:rPr>
                <w:rFonts w:ascii="Times New Roman" w:hAnsi="Times New Roman" w:cs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специалист отдела экономического развития Новозыбковской городской администрации</w:t>
            </w:r>
          </w:p>
          <w:p w:rsidR="00184C43" w:rsidRPr="007A1D41" w:rsidRDefault="00184C43" w:rsidP="006A7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4C43" w:rsidRPr="007A1D41" w:rsidRDefault="00184C43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  <w:p w:rsidR="00184C43" w:rsidRPr="007A1D41" w:rsidRDefault="00184C43" w:rsidP="00184C43">
            <w:pPr>
              <w:pStyle w:val="ab"/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45CE" w:rsidRPr="007A1D41" w:rsidTr="006A75EB">
        <w:trPr>
          <w:trHeight w:val="1833"/>
        </w:trPr>
        <w:tc>
          <w:tcPr>
            <w:tcW w:w="498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  <w:spacing w:before="0" w:beforeAutospacing="0" w:after="0" w:afterAutospacing="0"/>
            </w:pPr>
            <w:r w:rsidRPr="007A1D41">
              <w:t>4) Осуществление профилактического визита по заявлению контролируемого лица о проведении в отношении него профилактического визита.</w:t>
            </w:r>
            <w:r w:rsidRPr="007A1D41">
              <w:rPr>
                <w:color w:val="FF0000"/>
              </w:rPr>
              <w:t xml:space="preserve"> </w:t>
            </w:r>
            <w:r w:rsidRPr="007A1D41">
              <w:t xml:space="preserve">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визита.  </w:t>
            </w:r>
          </w:p>
          <w:p w:rsidR="001545CE" w:rsidRPr="007A1D41" w:rsidRDefault="001545CE" w:rsidP="006A75EB">
            <w:pPr>
              <w:pStyle w:val="ac"/>
              <w:shd w:val="clear" w:color="auto" w:fill="FFFFFF"/>
              <w:autoSpaceDE w:val="0"/>
              <w:autoSpaceDN w:val="0"/>
              <w:spacing w:before="0" w:beforeAutospacing="0" w:after="0" w:afterAutospacing="0"/>
            </w:pPr>
            <w:r w:rsidRPr="007A1D41">
              <w:t>Информация о проведении профилактического визита дополняется в приложение № 2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>, специалист отдела экономического развития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1D41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 по мере поступления заявлений</w:t>
            </w:r>
          </w:p>
        </w:tc>
      </w:tr>
      <w:tr w:rsidR="001545CE" w:rsidRPr="007A1D41" w:rsidTr="006A75EB">
        <w:tc>
          <w:tcPr>
            <w:tcW w:w="49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595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4536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 xml:space="preserve">Объявление контролируемому лицу предостережения о недопустимости нарушения обязательных требований и предлагает принять меры по обеспечению соблюдения обязательных требований </w:t>
            </w:r>
          </w:p>
        </w:tc>
        <w:tc>
          <w:tcPr>
            <w:tcW w:w="2268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Должностные лица отдела ЖКХ, строительства и тарифно-ценовой политики Новозыбковской городской администрации Брянской области</w:t>
            </w:r>
            <w:r w:rsidR="00184C43">
              <w:rPr>
                <w:rFonts w:ascii="Times New Roman" w:hAnsi="Times New Roman"/>
                <w:sz w:val="24"/>
                <w:szCs w:val="24"/>
              </w:rPr>
              <w:t>, специалист отдела экономического развития Новозыбковской городской администрации</w:t>
            </w:r>
          </w:p>
        </w:tc>
        <w:tc>
          <w:tcPr>
            <w:tcW w:w="992" w:type="dxa"/>
            <w:shd w:val="clear" w:color="auto" w:fill="auto"/>
          </w:tcPr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</w:p>
          <w:p w:rsidR="001545CE" w:rsidRPr="007A1D41" w:rsidRDefault="001545CE" w:rsidP="006A75EB">
            <w:pPr>
              <w:pStyle w:val="ab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A1D41">
              <w:rPr>
                <w:rFonts w:ascii="Times New Roman" w:hAnsi="Times New Roman"/>
                <w:sz w:val="24"/>
                <w:szCs w:val="24"/>
              </w:rPr>
              <w:t>В течение года, по мере поступления информации</w:t>
            </w:r>
          </w:p>
        </w:tc>
      </w:tr>
    </w:tbl>
    <w:p w:rsidR="003F75FB" w:rsidRDefault="003F75FB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B4EA6" w:rsidRPr="003F75FB" w:rsidRDefault="00CB4EA6" w:rsidP="004119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1992" w:rsidRPr="00411992" w:rsidRDefault="00411992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11992" w:rsidRDefault="006009FB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EA6">
        <w:rPr>
          <w:rFonts w:ascii="Times New Roman" w:hAnsi="Times New Roman" w:cs="Times New Roman"/>
          <w:b/>
          <w:bCs/>
          <w:sz w:val="24"/>
          <w:szCs w:val="24"/>
        </w:rPr>
        <w:t xml:space="preserve">Раздел 4. Показатели результативности и эффективности </w:t>
      </w:r>
      <w:proofErr w:type="gramStart"/>
      <w:r w:rsidRPr="00CB4EA6">
        <w:rPr>
          <w:rFonts w:ascii="Times New Roman" w:hAnsi="Times New Roman" w:cs="Times New Roman"/>
          <w:b/>
          <w:bCs/>
          <w:sz w:val="24"/>
          <w:szCs w:val="24"/>
        </w:rPr>
        <w:t>программы профилактики рисков причинения вреда</w:t>
      </w:r>
      <w:proofErr w:type="gramEnd"/>
    </w:p>
    <w:p w:rsidR="00586E07" w:rsidRDefault="00586E07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6E07" w:rsidRPr="00586E07" w:rsidRDefault="00586E07" w:rsidP="00586E07">
      <w:pPr>
        <w:tabs>
          <w:tab w:val="left" w:pos="898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6E07">
        <w:rPr>
          <w:rFonts w:ascii="Times New Roman" w:hAnsi="Times New Roman" w:cs="Times New Roman"/>
          <w:i/>
          <w:sz w:val="24"/>
          <w:szCs w:val="24"/>
        </w:rPr>
        <w:t>Таблица 1. Отчетные показатели профилактических мероприятий</w:t>
      </w:r>
    </w:p>
    <w:p w:rsidR="00586E07" w:rsidRPr="00586E07" w:rsidRDefault="00586E07" w:rsidP="00586E07">
      <w:pPr>
        <w:tabs>
          <w:tab w:val="left" w:pos="898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 2023 год (за 9 месяцев текущего года)</w:t>
      </w:r>
    </w:p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484"/>
        <w:gridCol w:w="2761"/>
        <w:gridCol w:w="6678"/>
      </w:tblGrid>
      <w:tr w:rsidR="00586E07" w:rsidRPr="00586E07" w:rsidTr="001D53A2"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профилактического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профилактического  </w:t>
            </w:r>
          </w:p>
          <w:p w:rsidR="00586E07" w:rsidRPr="00586E07" w:rsidRDefault="00586E07" w:rsidP="001D53A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586E07" w:rsidRPr="00586E07" w:rsidTr="001D53A2">
        <w:trPr>
          <w:trHeight w:val="1486"/>
        </w:trPr>
        <w:tc>
          <w:tcPr>
            <w:tcW w:w="484" w:type="dxa"/>
            <w:vMerge w:val="restart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1" w:type="dxa"/>
            <w:vMerge w:val="restart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6678" w:type="dxa"/>
          </w:tcPr>
          <w:p w:rsidR="00586E07" w:rsidRPr="00586E07" w:rsidRDefault="00586E07" w:rsidP="00586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Новозыбковской городской администрации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телекоммуникационной сети Интернет (далее – сеть «Интернет») размещены сведения,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предусмотренные Программой профилактики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br/>
              <w:t>на 2023 год</w:t>
            </w:r>
          </w:p>
        </w:tc>
      </w:tr>
      <w:tr w:rsidR="00586E07" w:rsidRPr="00586E07" w:rsidTr="00586E07">
        <w:trPr>
          <w:trHeight w:val="1242"/>
        </w:trPr>
        <w:tc>
          <w:tcPr>
            <w:tcW w:w="484" w:type="dxa"/>
            <w:vMerge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1" w:type="dxa"/>
            <w:vMerge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В сети «Интернет» размещена информация, предусмотренная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07" w:rsidRPr="00586E07" w:rsidTr="00586E07">
        <w:trPr>
          <w:trHeight w:val="1262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консультирований, в том числе: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- по телефону </w:t>
            </w:r>
            <w:r w:rsidR="00184C43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консультирований;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- с использованием видео-конференц-связи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консультирований;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E07" w:rsidRPr="00586E07" w:rsidTr="00586E07">
        <w:trPr>
          <w:trHeight w:val="1262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6678" w:type="dxa"/>
          </w:tcPr>
          <w:p w:rsidR="00586E07" w:rsidRPr="00586E07" w:rsidRDefault="000204AA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1 профилактический визит</w:t>
            </w:r>
          </w:p>
        </w:tc>
      </w:tr>
      <w:tr w:rsidR="00586E07" w:rsidRPr="00586E07" w:rsidTr="001D53A2">
        <w:trPr>
          <w:trHeight w:val="109"/>
        </w:trPr>
        <w:tc>
          <w:tcPr>
            <w:tcW w:w="484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61" w:type="dxa"/>
          </w:tcPr>
          <w:p w:rsidR="00586E07" w:rsidRPr="00586E07" w:rsidRDefault="00586E07" w:rsidP="001D5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6678" w:type="dxa"/>
          </w:tcPr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предостережения</w:t>
            </w:r>
          </w:p>
          <w:p w:rsidR="00586E07" w:rsidRPr="00586E07" w:rsidRDefault="00586E07" w:rsidP="001D5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7C0" w:rsidRDefault="007167C0" w:rsidP="00184C43">
      <w:pPr>
        <w:tabs>
          <w:tab w:val="left" w:pos="2977"/>
        </w:tabs>
        <w:rPr>
          <w:rFonts w:ascii="Times New Roman" w:eastAsia="Calibri" w:hAnsi="Times New Roman" w:cs="Times New Roman"/>
          <w:i/>
          <w:sz w:val="24"/>
          <w:szCs w:val="24"/>
        </w:rPr>
      </w:pPr>
    </w:p>
    <w:p w:rsidR="00586E07" w:rsidRPr="00E346D0" w:rsidRDefault="00586E07" w:rsidP="00E346D0">
      <w:pPr>
        <w:tabs>
          <w:tab w:val="left" w:pos="2977"/>
        </w:tabs>
        <w:ind w:firstLine="567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346D0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Таблица 2</w:t>
      </w:r>
      <w:r w:rsidRPr="00E346D0">
        <w:rPr>
          <w:rFonts w:ascii="Times New Roman" w:hAnsi="Times New Roman" w:cs="Times New Roman"/>
          <w:i/>
          <w:sz w:val="24"/>
          <w:szCs w:val="24"/>
        </w:rPr>
        <w:t>. О</w:t>
      </w:r>
      <w:r w:rsidRPr="00E346D0">
        <w:rPr>
          <w:rFonts w:ascii="Times New Roman" w:eastAsia="Calibri" w:hAnsi="Times New Roman" w:cs="Times New Roman"/>
          <w:i/>
          <w:sz w:val="24"/>
          <w:szCs w:val="24"/>
        </w:rPr>
        <w:t>тчетные показатели результативности и</w:t>
      </w:r>
    </w:p>
    <w:p w:rsidR="00E346D0" w:rsidRDefault="00586E07" w:rsidP="00E346D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346D0">
        <w:rPr>
          <w:rFonts w:ascii="Times New Roman" w:eastAsia="Calibri" w:hAnsi="Times New Roman" w:cs="Times New Roman"/>
          <w:i/>
          <w:sz w:val="24"/>
          <w:szCs w:val="24"/>
        </w:rPr>
        <w:t>эффективности Программы профилактики за 2023 год</w:t>
      </w:r>
      <w:r w:rsidR="00E346D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586E07" w:rsidRPr="00E346D0" w:rsidRDefault="00E346D0" w:rsidP="00E346D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(за 9 месяцев текущего года)</w:t>
      </w:r>
    </w:p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571" w:type="dxa"/>
        <w:tblLook w:val="04A0" w:firstRow="1" w:lastRow="0" w:firstColumn="1" w:lastColumn="0" w:noHBand="0" w:noVBand="1"/>
      </w:tblPr>
      <w:tblGrid>
        <w:gridCol w:w="577"/>
        <w:gridCol w:w="4924"/>
        <w:gridCol w:w="2271"/>
        <w:gridCol w:w="1799"/>
      </w:tblGrid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значения показателя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сайте Новозыбковской городской администрации в соответствии с частью 3 статьи 46 Федерального закона от 31 июля 2020 года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908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50% и более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консультированием контрольного (надзорного) органа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 xml:space="preserve">100% от числа </w:t>
            </w:r>
            <w:proofErr w:type="gramStart"/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908CF" w:rsidRPr="00B908CF" w:rsidTr="00B908CF">
        <w:tc>
          <w:tcPr>
            <w:tcW w:w="577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24" w:type="dxa"/>
          </w:tcPr>
          <w:p w:rsidR="00B908CF" w:rsidRPr="00B908CF" w:rsidRDefault="00B908CF" w:rsidP="00B908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271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8CF">
              <w:rPr>
                <w:rFonts w:ascii="Times New Roman" w:hAnsi="Times New Roman" w:cs="Times New Roman"/>
                <w:sz w:val="24"/>
                <w:szCs w:val="24"/>
              </w:rPr>
              <w:t>Не менее 1 мероприятия</w:t>
            </w:r>
          </w:p>
        </w:tc>
        <w:tc>
          <w:tcPr>
            <w:tcW w:w="1799" w:type="dxa"/>
          </w:tcPr>
          <w:p w:rsidR="00B908CF" w:rsidRPr="00B908CF" w:rsidRDefault="00B908CF" w:rsidP="00B90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586E07" w:rsidRDefault="00586E07" w:rsidP="00586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46D0" w:rsidRDefault="00E346D0" w:rsidP="00586E07">
      <w:pPr>
        <w:tabs>
          <w:tab w:val="left" w:pos="2977"/>
        </w:tabs>
        <w:ind w:firstLine="567"/>
        <w:jc w:val="center"/>
        <w:rPr>
          <w:rFonts w:eastAsia="Calibri"/>
          <w:sz w:val="28"/>
          <w:szCs w:val="28"/>
        </w:rPr>
      </w:pPr>
    </w:p>
    <w:p w:rsidR="006009FB" w:rsidRPr="00FB10BA" w:rsidRDefault="00FB10BA" w:rsidP="00657588">
      <w:pPr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10BA">
        <w:rPr>
          <w:rFonts w:ascii="Times New Roman" w:eastAsia="Calibri" w:hAnsi="Times New Roman" w:cs="Times New Roman"/>
          <w:b/>
          <w:sz w:val="24"/>
          <w:szCs w:val="24"/>
        </w:rPr>
        <w:t>Показатели результативности Программы профилактики на 2024 г. определяются в соответствии со следующей табл</w:t>
      </w:r>
      <w:r>
        <w:rPr>
          <w:rFonts w:ascii="Times New Roman" w:eastAsia="Calibri" w:hAnsi="Times New Roman" w:cs="Times New Roman"/>
          <w:b/>
          <w:sz w:val="24"/>
          <w:szCs w:val="24"/>
        </w:rPr>
        <w:t>ицей:</w:t>
      </w:r>
    </w:p>
    <w:p w:rsidR="00E346D0" w:rsidRDefault="00E346D0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346D0" w:rsidRPr="00CB4EA6" w:rsidRDefault="00E346D0" w:rsidP="004119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78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2693"/>
      </w:tblGrid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 xml:space="preserve">№ </w:t>
            </w:r>
            <w:proofErr w:type="gramStart"/>
            <w:r w:rsidRPr="007A1D41">
              <w:rPr>
                <w:sz w:val="24"/>
                <w:szCs w:val="24"/>
              </w:rPr>
              <w:t>п</w:t>
            </w:r>
            <w:proofErr w:type="gramEnd"/>
            <w:r w:rsidRPr="007A1D41">
              <w:rPr>
                <w:sz w:val="24"/>
                <w:szCs w:val="24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100 %</w:t>
            </w:r>
          </w:p>
        </w:tc>
      </w:tr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1D41">
              <w:rPr>
                <w:color w:val="000000"/>
                <w:sz w:val="24"/>
                <w:szCs w:val="24"/>
              </w:rPr>
              <w:t xml:space="preserve">Количество размещений сведений по вопросам соблюдения обязательных требований в средствах </w:t>
            </w:r>
            <w:bookmarkStart w:id="0" w:name="_GoBack"/>
            <w:bookmarkEnd w:id="0"/>
            <w:r w:rsidRPr="007A1D41">
              <w:rPr>
                <w:color w:val="000000"/>
                <w:sz w:val="24"/>
                <w:szCs w:val="24"/>
              </w:rPr>
              <w:lastRenderedPageBreak/>
              <w:t>массовой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lastRenderedPageBreak/>
              <w:t>1</w:t>
            </w:r>
          </w:p>
        </w:tc>
      </w:tr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 xml:space="preserve">Доля случаев объявления </w:t>
            </w:r>
            <w:proofErr w:type="gramStart"/>
            <w:r w:rsidRPr="007A1D41">
              <w:rPr>
                <w:sz w:val="24"/>
                <w:szCs w:val="24"/>
              </w:rPr>
              <w:t>предостережений</w:t>
            </w:r>
            <w:proofErr w:type="gramEnd"/>
            <w:r w:rsidRPr="007A1D41">
              <w:rPr>
                <w:sz w:val="24"/>
                <w:szCs w:val="24"/>
              </w:rPr>
              <w:t xml:space="preserve"> в общем количестве случаев </w:t>
            </w:r>
            <w:r w:rsidRPr="007A1D41">
              <w:rPr>
                <w:color w:val="000000"/>
                <w:sz w:val="24"/>
                <w:szCs w:val="24"/>
              </w:rPr>
              <w:t xml:space="preserve">выявления готовящихся нарушений обязательных требований </w:t>
            </w:r>
            <w:r w:rsidRPr="007A1D41">
              <w:rPr>
                <w:color w:val="000000"/>
                <w:sz w:val="24"/>
                <w:szCs w:val="24"/>
                <w:shd w:val="clear" w:color="auto" w:fill="FFFFFF"/>
              </w:rPr>
              <w:t>или признаков нарушений обязательных требований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100 %</w:t>
            </w:r>
          </w:p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 xml:space="preserve">(если имелись случаи </w:t>
            </w:r>
            <w:r w:rsidRPr="007A1D41">
              <w:rPr>
                <w:color w:val="000000"/>
                <w:sz w:val="24"/>
                <w:szCs w:val="24"/>
              </w:rPr>
              <w:t xml:space="preserve">выявления готовящихся нарушений обязательных требований </w:t>
            </w:r>
            <w:r w:rsidRPr="007A1D41">
              <w:rPr>
                <w:color w:val="000000"/>
                <w:sz w:val="24"/>
                <w:szCs w:val="24"/>
                <w:shd w:val="clear" w:color="auto" w:fill="FFFFFF"/>
              </w:rPr>
              <w:t>или признаков нарушений обязательных требований</w:t>
            </w:r>
            <w:r w:rsidRPr="007A1D41">
              <w:rPr>
                <w:sz w:val="24"/>
                <w:szCs w:val="24"/>
              </w:rPr>
              <w:t>)</w:t>
            </w:r>
          </w:p>
        </w:tc>
      </w:tr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1D41">
              <w:rPr>
                <w:color w:val="000000"/>
                <w:sz w:val="24"/>
                <w:szCs w:val="24"/>
              </w:rPr>
              <w:t xml:space="preserve">Доля </w:t>
            </w:r>
            <w:proofErr w:type="gramStart"/>
            <w:r w:rsidRPr="007A1D41">
              <w:rPr>
                <w:color w:val="000000"/>
                <w:sz w:val="24"/>
                <w:szCs w:val="24"/>
              </w:rPr>
              <w:t>случаев нарушения сроков консультирования контролируемых лиц</w:t>
            </w:r>
            <w:proofErr w:type="gramEnd"/>
            <w:r w:rsidRPr="007A1D41">
              <w:rPr>
                <w:color w:val="000000"/>
                <w:sz w:val="24"/>
                <w:szCs w:val="24"/>
              </w:rPr>
              <w:t xml:space="preserve"> в письменной форме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0%</w:t>
            </w:r>
          </w:p>
        </w:tc>
      </w:tr>
      <w:tr w:rsidR="00A95012" w:rsidRPr="007A1D41" w:rsidTr="006A75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A1D41">
              <w:rPr>
                <w:color w:val="000000"/>
                <w:sz w:val="24"/>
                <w:szCs w:val="24"/>
              </w:rPr>
              <w:t>Доля случаев повторного обращения контролируемых лиц в письменной форме по тому же вопросу муниципального жилищного  контроля</w:t>
            </w:r>
            <w:r w:rsidRPr="007A1D41">
              <w:rPr>
                <w:color w:val="00000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012" w:rsidRPr="007A1D41" w:rsidRDefault="00A95012" w:rsidP="006A75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D41">
              <w:rPr>
                <w:sz w:val="24"/>
                <w:szCs w:val="24"/>
              </w:rPr>
              <w:t>0%</w:t>
            </w:r>
          </w:p>
        </w:tc>
      </w:tr>
    </w:tbl>
    <w:p w:rsidR="00FB10BA" w:rsidRPr="008A262F" w:rsidRDefault="00FB10BA" w:rsidP="00FB10BA">
      <w:pPr>
        <w:jc w:val="both"/>
        <w:rPr>
          <w:rFonts w:eastAsia="Calibri"/>
          <w:sz w:val="28"/>
          <w:szCs w:val="28"/>
        </w:rPr>
      </w:pPr>
    </w:p>
    <w:p w:rsidR="00FB10BA" w:rsidRPr="00FB10BA" w:rsidRDefault="00FB10BA" w:rsidP="00FB10BA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в соответствии с </w:t>
      </w:r>
      <w:r w:rsidR="00657588">
        <w:rPr>
          <w:rFonts w:ascii="Times New Roman" w:eastAsia="Calibri" w:hAnsi="Times New Roman" w:cs="Times New Roman"/>
          <w:sz w:val="24"/>
          <w:szCs w:val="24"/>
        </w:rPr>
        <w:t>программой</w:t>
      </w: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 профилактических мероприятий при осуществлении муниципального </w:t>
      </w:r>
      <w:r>
        <w:rPr>
          <w:rFonts w:ascii="Times New Roman" w:eastAsia="Calibri" w:hAnsi="Times New Roman" w:cs="Times New Roman"/>
          <w:sz w:val="24"/>
          <w:szCs w:val="24"/>
        </w:rPr>
        <w:t>контроля на автомобильном транспорте, городском наземном электрическом транспорте и в дорожном хозяйстве в границах Новозыбковского городского округа</w:t>
      </w:r>
      <w:r w:rsidRPr="00FB10BA">
        <w:rPr>
          <w:rFonts w:ascii="Times New Roman" w:eastAsia="Calibri" w:hAnsi="Times New Roman" w:cs="Times New Roman"/>
          <w:sz w:val="24"/>
          <w:szCs w:val="24"/>
        </w:rPr>
        <w:t xml:space="preserve"> на 2024 год. </w:t>
      </w:r>
    </w:p>
    <w:p w:rsidR="00FB10BA" w:rsidRPr="008A262F" w:rsidRDefault="00FB10BA" w:rsidP="00FB10BA">
      <w:pPr>
        <w:ind w:firstLine="708"/>
        <w:jc w:val="both"/>
        <w:rPr>
          <w:rFonts w:eastAsia="Calibri"/>
          <w:sz w:val="28"/>
          <w:szCs w:val="28"/>
        </w:rPr>
      </w:pPr>
    </w:p>
    <w:p w:rsidR="0068396C" w:rsidRPr="00F42DF7" w:rsidRDefault="0068396C" w:rsidP="00FB10BA">
      <w:pPr>
        <w:ind w:right="1418"/>
        <w:rPr>
          <w:rFonts w:ascii="Times New Roman" w:hAnsi="Times New Roman" w:cs="Times New Roman"/>
          <w:sz w:val="28"/>
          <w:szCs w:val="28"/>
        </w:rPr>
      </w:pPr>
    </w:p>
    <w:p w:rsidR="00DC571C" w:rsidRPr="00FB10BA" w:rsidRDefault="00DC571C" w:rsidP="00DC571C">
      <w:pPr>
        <w:tabs>
          <w:tab w:val="left" w:pos="68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Pr="00FB10BA">
        <w:rPr>
          <w:rFonts w:ascii="Times New Roman" w:hAnsi="Times New Roman" w:cs="Times New Roman"/>
          <w:sz w:val="24"/>
          <w:szCs w:val="24"/>
        </w:rPr>
        <w:t>юридической</w:t>
      </w:r>
      <w:proofErr w:type="gramEnd"/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  <w:r w:rsidRPr="00FB10B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C571C" w:rsidRPr="00FB10BA" w:rsidRDefault="00DC571C" w:rsidP="00DC57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 xml:space="preserve">работы и социально - </w:t>
      </w:r>
      <w:proofErr w:type="gramStart"/>
      <w:r w:rsidRPr="00FB10BA">
        <w:rPr>
          <w:rFonts w:ascii="Times New Roman" w:hAnsi="Times New Roman" w:cs="Times New Roman"/>
          <w:sz w:val="24"/>
          <w:szCs w:val="24"/>
        </w:rPr>
        <w:t>трудовых</w:t>
      </w:r>
      <w:proofErr w:type="gramEnd"/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71C" w:rsidRPr="00FB10BA" w:rsidRDefault="00DC571C" w:rsidP="00DC571C">
      <w:pPr>
        <w:tabs>
          <w:tab w:val="left" w:pos="68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>отношений</w:t>
      </w:r>
      <w:r w:rsidRPr="00FB10BA">
        <w:rPr>
          <w:rFonts w:ascii="Times New Roman" w:hAnsi="Times New Roman" w:cs="Times New Roman"/>
          <w:sz w:val="24"/>
          <w:szCs w:val="24"/>
        </w:rPr>
        <w:tab/>
        <w:t xml:space="preserve">     Е.Б. Станчак  </w:t>
      </w: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10BA" w:rsidRDefault="00FB10BA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0BA">
        <w:rPr>
          <w:rFonts w:ascii="Times New Roman" w:hAnsi="Times New Roman" w:cs="Times New Roman"/>
          <w:sz w:val="24"/>
          <w:szCs w:val="24"/>
        </w:rPr>
        <w:t>Главный инспектор юридическ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FB10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работы</w:t>
      </w:r>
      <w:r w:rsidRPr="00FB10BA">
        <w:rPr>
          <w:rFonts w:ascii="Times New Roman" w:hAnsi="Times New Roman" w:cs="Times New Roman"/>
          <w:sz w:val="24"/>
          <w:szCs w:val="24"/>
        </w:rPr>
        <w:t xml:space="preserve"> и социально трудовых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FB10BA">
        <w:rPr>
          <w:rFonts w:ascii="Times New Roman" w:hAnsi="Times New Roman" w:cs="Times New Roman"/>
          <w:sz w:val="24"/>
          <w:szCs w:val="24"/>
        </w:rPr>
        <w:t xml:space="preserve">отношений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B10BA">
        <w:rPr>
          <w:rFonts w:ascii="Times New Roman" w:hAnsi="Times New Roman" w:cs="Times New Roman"/>
          <w:sz w:val="24"/>
          <w:szCs w:val="24"/>
        </w:rPr>
        <w:t>Н.В.Ковалева</w:t>
      </w:r>
      <w:proofErr w:type="spellEnd"/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30E" w:rsidRDefault="0067230E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8E58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80B" w:rsidRPr="00FB10BA" w:rsidRDefault="008E580B" w:rsidP="00FB10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580B" w:rsidRPr="00FB10BA" w:rsidSect="00FB10BA">
      <w:pgSz w:w="11906" w:h="16838"/>
      <w:pgMar w:top="1134" w:right="141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6FD" w:rsidRDefault="006816FD" w:rsidP="00DC571C">
      <w:pPr>
        <w:spacing w:after="0" w:line="240" w:lineRule="auto"/>
      </w:pPr>
      <w:r>
        <w:separator/>
      </w:r>
    </w:p>
  </w:endnote>
  <w:endnote w:type="continuationSeparator" w:id="0">
    <w:p w:rsidR="006816FD" w:rsidRDefault="006816FD" w:rsidP="00DC5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6FD" w:rsidRDefault="006816FD" w:rsidP="00DC571C">
      <w:pPr>
        <w:spacing w:after="0" w:line="240" w:lineRule="auto"/>
      </w:pPr>
      <w:r>
        <w:separator/>
      </w:r>
    </w:p>
  </w:footnote>
  <w:footnote w:type="continuationSeparator" w:id="0">
    <w:p w:rsidR="006816FD" w:rsidRDefault="006816FD" w:rsidP="00DC5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368D7"/>
    <w:multiLevelType w:val="hybridMultilevel"/>
    <w:tmpl w:val="3DF09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B7DC6"/>
    <w:multiLevelType w:val="multilevel"/>
    <w:tmpl w:val="E0C470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92"/>
    <w:rsid w:val="00001BD1"/>
    <w:rsid w:val="000204AA"/>
    <w:rsid w:val="000857F2"/>
    <w:rsid w:val="000E3BF1"/>
    <w:rsid w:val="00151696"/>
    <w:rsid w:val="001545CE"/>
    <w:rsid w:val="00184C43"/>
    <w:rsid w:val="001918FD"/>
    <w:rsid w:val="0019767D"/>
    <w:rsid w:val="001F31CD"/>
    <w:rsid w:val="00214492"/>
    <w:rsid w:val="00234CA9"/>
    <w:rsid w:val="00255671"/>
    <w:rsid w:val="002B1235"/>
    <w:rsid w:val="002C447A"/>
    <w:rsid w:val="002C451A"/>
    <w:rsid w:val="00331037"/>
    <w:rsid w:val="00376CDB"/>
    <w:rsid w:val="003D1B49"/>
    <w:rsid w:val="003E318C"/>
    <w:rsid w:val="003F75FB"/>
    <w:rsid w:val="00411992"/>
    <w:rsid w:val="00463643"/>
    <w:rsid w:val="004B70B9"/>
    <w:rsid w:val="004C4E16"/>
    <w:rsid w:val="004E2808"/>
    <w:rsid w:val="004F7455"/>
    <w:rsid w:val="005050C7"/>
    <w:rsid w:val="00541E5E"/>
    <w:rsid w:val="005720A2"/>
    <w:rsid w:val="00572A9E"/>
    <w:rsid w:val="00586E07"/>
    <w:rsid w:val="005910D8"/>
    <w:rsid w:val="005B4BF1"/>
    <w:rsid w:val="005C18CE"/>
    <w:rsid w:val="005E0586"/>
    <w:rsid w:val="006009FB"/>
    <w:rsid w:val="00657588"/>
    <w:rsid w:val="0067230E"/>
    <w:rsid w:val="00680DD3"/>
    <w:rsid w:val="006816FD"/>
    <w:rsid w:val="0068396C"/>
    <w:rsid w:val="0069344C"/>
    <w:rsid w:val="0069588E"/>
    <w:rsid w:val="006A60E8"/>
    <w:rsid w:val="006C6917"/>
    <w:rsid w:val="006D3510"/>
    <w:rsid w:val="006F1072"/>
    <w:rsid w:val="007167C0"/>
    <w:rsid w:val="00731D8A"/>
    <w:rsid w:val="007907A1"/>
    <w:rsid w:val="007B2D70"/>
    <w:rsid w:val="007C0C5F"/>
    <w:rsid w:val="007F1106"/>
    <w:rsid w:val="00832FB1"/>
    <w:rsid w:val="00844FA4"/>
    <w:rsid w:val="00846E17"/>
    <w:rsid w:val="008503E1"/>
    <w:rsid w:val="008938A3"/>
    <w:rsid w:val="008A17A0"/>
    <w:rsid w:val="008C555A"/>
    <w:rsid w:val="008E580B"/>
    <w:rsid w:val="00917D43"/>
    <w:rsid w:val="00957848"/>
    <w:rsid w:val="00960595"/>
    <w:rsid w:val="00963A7A"/>
    <w:rsid w:val="009B0BE5"/>
    <w:rsid w:val="009B1031"/>
    <w:rsid w:val="009C532A"/>
    <w:rsid w:val="009D0090"/>
    <w:rsid w:val="009E3C2C"/>
    <w:rsid w:val="00A17E2D"/>
    <w:rsid w:val="00A2247B"/>
    <w:rsid w:val="00A30FC7"/>
    <w:rsid w:val="00A66B45"/>
    <w:rsid w:val="00A95012"/>
    <w:rsid w:val="00B03F20"/>
    <w:rsid w:val="00B3578E"/>
    <w:rsid w:val="00B558C3"/>
    <w:rsid w:val="00B908CF"/>
    <w:rsid w:val="00BD7654"/>
    <w:rsid w:val="00BE6136"/>
    <w:rsid w:val="00C01BAE"/>
    <w:rsid w:val="00C077E8"/>
    <w:rsid w:val="00C10521"/>
    <w:rsid w:val="00C252FD"/>
    <w:rsid w:val="00CB4EA6"/>
    <w:rsid w:val="00CC3F50"/>
    <w:rsid w:val="00CF12A7"/>
    <w:rsid w:val="00D50ABB"/>
    <w:rsid w:val="00D703F5"/>
    <w:rsid w:val="00D74075"/>
    <w:rsid w:val="00DC571C"/>
    <w:rsid w:val="00E16E84"/>
    <w:rsid w:val="00E306FB"/>
    <w:rsid w:val="00E346D0"/>
    <w:rsid w:val="00E8007E"/>
    <w:rsid w:val="00E83F7A"/>
    <w:rsid w:val="00EA47BD"/>
    <w:rsid w:val="00EE51A1"/>
    <w:rsid w:val="00F42DF7"/>
    <w:rsid w:val="00F6197D"/>
    <w:rsid w:val="00FB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4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571C"/>
  </w:style>
  <w:style w:type="paragraph" w:styleId="a8">
    <w:name w:val="footer"/>
    <w:basedOn w:val="a"/>
    <w:link w:val="a9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571C"/>
  </w:style>
  <w:style w:type="paragraph" w:customStyle="1" w:styleId="ConsPlusNormal">
    <w:name w:val="ConsPlusNormal"/>
    <w:link w:val="ConsPlusNormal0"/>
    <w:rsid w:val="002C45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2C4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451A"/>
    <w:rPr>
      <w:rFonts w:ascii="Arial" w:eastAsia="Calibri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90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9344C"/>
    <w:pPr>
      <w:ind w:left="720"/>
      <w:contextualSpacing/>
    </w:pPr>
  </w:style>
  <w:style w:type="paragraph" w:styleId="ab">
    <w:name w:val="No Spacing"/>
    <w:uiPriority w:val="1"/>
    <w:qFormat/>
    <w:rsid w:val="001545C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15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1545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47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571C"/>
  </w:style>
  <w:style w:type="paragraph" w:styleId="a8">
    <w:name w:val="footer"/>
    <w:basedOn w:val="a"/>
    <w:link w:val="a9"/>
    <w:uiPriority w:val="99"/>
    <w:semiHidden/>
    <w:unhideWhenUsed/>
    <w:rsid w:val="00DC5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571C"/>
  </w:style>
  <w:style w:type="paragraph" w:customStyle="1" w:styleId="ConsPlusNormal">
    <w:name w:val="ConsPlusNormal"/>
    <w:link w:val="ConsPlusNormal0"/>
    <w:rsid w:val="002C45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2C4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451A"/>
    <w:rPr>
      <w:rFonts w:ascii="Arial" w:eastAsia="Calibri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B90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9344C"/>
    <w:pPr>
      <w:ind w:left="720"/>
      <w:contextualSpacing/>
    </w:pPr>
  </w:style>
  <w:style w:type="paragraph" w:styleId="ab">
    <w:name w:val="No Spacing"/>
    <w:uiPriority w:val="1"/>
    <w:qFormat/>
    <w:rsid w:val="001545C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unhideWhenUsed/>
    <w:rsid w:val="00154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nhideWhenUsed/>
    <w:rsid w:val="001545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213122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ED08B-A605-4361-917A-CCFFC475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15</Pages>
  <Words>4428</Words>
  <Characters>25241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32</cp:revision>
  <cp:lastPrinted>2021-12-06T06:49:00Z</cp:lastPrinted>
  <dcterms:created xsi:type="dcterms:W3CDTF">2023-09-20T09:21:00Z</dcterms:created>
  <dcterms:modified xsi:type="dcterms:W3CDTF">2023-09-27T07:46:00Z</dcterms:modified>
</cp:coreProperties>
</file>